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330" w:rsidRDefault="00F6521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ПАМЯТКА ПОЛЬЗОВАТЕЛЮ</w:t>
      </w:r>
    </w:p>
    <w:p w:rsidR="00A87330" w:rsidRDefault="00A87330">
      <w:pPr>
        <w:jc w:val="center"/>
        <w:rPr>
          <w:b/>
        </w:rPr>
      </w:pPr>
    </w:p>
    <w:p w:rsidR="00A87330" w:rsidRDefault="00F652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чем разница между газификацией 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догазификацией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?  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jdgxs" w:colFirst="0" w:colLast="0"/>
      <w:bookmarkEnd w:id="0"/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Догазификация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распространяется на бесплатное подключение индивидуальных жилых домов, принадлежащих на праве собственности заявителям – физическим лицам, в населенных пунктах, в которых уже проложены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внутрипоселковые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сети, и требуется, как правило, достроит</w:t>
      </w:r>
      <w:r>
        <w:rPr>
          <w:rFonts w:ascii="Times New Roman" w:eastAsia="Times New Roman" w:hAnsi="Times New Roman" w:cs="Times New Roman"/>
          <w:sz w:val="28"/>
          <w:szCs w:val="28"/>
        </w:rPr>
        <w:t>ь газопроводы до границ земельных участков, на которых расположены такие дома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Газификация же касается, во-первых, не только граждан, но и бизнеса, которые должны платить за это, во-вторых, газификация предполагает строительство магистральных и (или) межпос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елковых газопроводов,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внутрипоселковых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газопроводов, а уже потом строительство газопровода до границ земельных участков заявителей.</w:t>
      </w:r>
    </w:p>
    <w:p w:rsidR="00A87330" w:rsidRDefault="00F652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Как узнать в какую программу я попадаю? 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у Вас есть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документы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подтверждающие права собственности на земельный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участок и на индивидуальный жилой дом, расположенный в населенном пункте, который уже газифицирован, Вы попадете в программу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догазификации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Поэтому сначала необходимо оформить право собственности на земельный участок и дом, а уже после подать заявку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дог</w:t>
      </w:r>
      <w:r>
        <w:rPr>
          <w:rFonts w:ascii="Times New Roman" w:eastAsia="Times New Roman" w:hAnsi="Times New Roman" w:cs="Times New Roman"/>
          <w:sz w:val="28"/>
          <w:szCs w:val="28"/>
        </w:rPr>
        <w:t>азификацию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Дома, которые расположены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негазифицированных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населенных пунктах, попадают в региональную программу газификации, в целях создания условий для газификации без использования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дств гр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аждан.</w:t>
      </w:r>
    </w:p>
    <w:p w:rsidR="00A87330" w:rsidRDefault="00F6521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домовладение расположено в границах садоводчески</w:t>
      </w:r>
      <w:r>
        <w:rPr>
          <w:rFonts w:ascii="Times New Roman" w:eastAsia="Times New Roman" w:hAnsi="Times New Roman" w:cs="Times New Roman"/>
          <w:sz w:val="28"/>
          <w:szCs w:val="28"/>
        </w:rPr>
        <w:t>х или огороднических некоммерческих товариществ (далее – СНТ), а само СНТ расположено в границах газифицированного населенного пункта, доведение газопровода до границ таких СНТ будет бесплатно. В границах СНТ граждане самостоятельно осуществляют строительс</w:t>
      </w:r>
      <w:r>
        <w:rPr>
          <w:rFonts w:ascii="Times New Roman" w:eastAsia="Times New Roman" w:hAnsi="Times New Roman" w:cs="Times New Roman"/>
          <w:sz w:val="28"/>
          <w:szCs w:val="28"/>
        </w:rPr>
        <w:t>тво газораспределительной сети (с привлечением газораспределительной организации или иной строительной организации). Впоследствии подключение домовладений осуществляет только газораспределительная организация, стоимость подключения будет по-прежнему регули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роваться государством. </w:t>
      </w:r>
    </w:p>
    <w:p w:rsidR="00A87330" w:rsidRDefault="00F652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Какой уровень газификации является целевым? Почему это не 100%? 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Президентом Российской Федерации В.В. Путиным (поручение от 31.05.2020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№ Пр-907) поставлена цель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обеспечить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поэтапное завершение газификации России к 2024 и к 2030 го</w:t>
      </w:r>
      <w:r>
        <w:rPr>
          <w:rFonts w:ascii="Times New Roman" w:eastAsia="Times New Roman" w:hAnsi="Times New Roman" w:cs="Times New Roman"/>
          <w:sz w:val="28"/>
          <w:szCs w:val="28"/>
        </w:rPr>
        <w:t>ду.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текущими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топливно-энергетическим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балансами регионов потенциальный уровень газификации оценивается 82,9 %.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 определении уровня потенциальной газификации не учитывается ветхий и аварийный жилищный фонд, не подлежащий газификации, а та</w:t>
      </w:r>
      <w:r>
        <w:rPr>
          <w:rFonts w:ascii="Times New Roman" w:eastAsia="Times New Roman" w:hAnsi="Times New Roman" w:cs="Times New Roman"/>
          <w:sz w:val="28"/>
          <w:szCs w:val="28"/>
        </w:rPr>
        <w:t>кже квартиры или домовладения, обеспеченные: электроплитами, автономным и централизованным горячим водоснабжением, автономным и централизованным отоплением.</w:t>
      </w:r>
    </w:p>
    <w:p w:rsidR="00A87330" w:rsidRDefault="00F652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Что такое топливно-энергетические балансы (ТЭБ)? Почему меня это должно заботить?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топливно-энерге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тических балансах регионов должны быть учтены прогнозные уровни энергопотребления с учетом перспектив развития регионов, а также возможности использования альтернативных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сетевому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источника газа (сжиженный природный или углеводородный газ) или иных видов то</w:t>
      </w:r>
      <w:r>
        <w:rPr>
          <w:rFonts w:ascii="Times New Roman" w:eastAsia="Times New Roman" w:hAnsi="Times New Roman" w:cs="Times New Roman"/>
          <w:sz w:val="28"/>
          <w:szCs w:val="28"/>
        </w:rPr>
        <w:t>плива. Такие балансы позволят, в частности, комплексно прогнозировать спрос на газ и другие энергоносители, обеспечат сбалансированность всех секторов энергетики.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ТЭБ позволит оценить перспективность перевода на газ тех или иных населенных пунктов с других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источников энергии.</w:t>
      </w:r>
    </w:p>
    <w:p w:rsidR="00A87330" w:rsidRDefault="00F652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Сколько стоит «бесплатная газификация?»</w:t>
      </w:r>
    </w:p>
    <w:p w:rsidR="00A87330" w:rsidRDefault="00A87330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87330" w:rsidRDefault="00F6521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Сколько стоит подключение до (границы земельного участка)? 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если Вы физическое лицо, имеющее на праве собственности или ином законном основании индивидуальный жилой дом в границах газифицированного населенного пункта и намеревающиеся использовать газ для удовлетворения личных, семейных, домашних и иных ну</w:t>
      </w:r>
      <w:r>
        <w:rPr>
          <w:rFonts w:ascii="Times New Roman" w:eastAsia="Times New Roman" w:hAnsi="Times New Roman" w:cs="Times New Roman"/>
          <w:sz w:val="28"/>
          <w:szCs w:val="28"/>
        </w:rPr>
        <w:t>жд, не связанных с осуществлением предпринимательской (профессиональной) деятельности, то стоимость технологического присоединения для вас равно нулю.</w:t>
      </w:r>
    </w:p>
    <w:p w:rsidR="00A87330" w:rsidRDefault="00F6521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Сколько стоит провести газ внутри участка? 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Это зависит от объема работ по строительству газопровода внут</w:t>
      </w:r>
      <w:r>
        <w:rPr>
          <w:rFonts w:ascii="Times New Roman" w:eastAsia="Times New Roman" w:hAnsi="Times New Roman" w:cs="Times New Roman"/>
          <w:sz w:val="28"/>
          <w:szCs w:val="28"/>
        </w:rPr>
        <w:t>ри земельного участка, от способа прокладки газопровода. Вместе с тем в случае, если Вы приняли решение по газификации в пределах границ земельного участка силами газораспределительной организации, то стоимость таких услуг регулируется государством, если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оспользоваться сторонней организацией, то услуги оказываются на договорной основе.  </w:t>
      </w:r>
    </w:p>
    <w:p w:rsidR="00A87330" w:rsidRDefault="00F6521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 внутридомовое газовое оборудование? 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Стоимость внутридомового газового оборудования (плита, котел, водонагреватель и т.д.) и стоимость его монтажа зависит от мощности, марки производителя оборудования, а также от пожеланий заявителя и приобретается дополнительно. Газораспределительные организ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ации помогут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подборать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оборудование.   </w:t>
      </w:r>
    </w:p>
    <w:p w:rsidR="00A87330" w:rsidRDefault="00F652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Как избежать обмана при подключении?  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сегодняшний день подключение (технологическое присоединение) осуществляют только газораспределительные организации, деятельность которых регулируется государством. В случае нарушения газораспределительными организациями условий договора о подключении 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 получения необоснованного отказа в подключении целесообразно обращаться в Федеральную антимонопольную службу. </w:t>
      </w:r>
    </w:p>
    <w:p w:rsidR="00A87330" w:rsidRDefault="00A87330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87330" w:rsidRDefault="00F652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Что мне нужно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сделать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чтобы получить газ?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первую очередь необходимо подать заявку, для этого можно воспользоваться сайтом газораспределител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ьной организации или прийти в один из центров (офисов) газораспределительной организации, с сентября текущего года будет доступна возможность подать заявление через портал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МФЦ, или с помощью единого портала единого оператора газификации СОЦГАЗ.РФ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87330" w:rsidRDefault="00F652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Я подал заявку – когда мне проведут газ? 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договоре будут указаны предельные сроки осуществления подключения, в зависимости от протяженности газопровода, который требуется построить газораспределительной организации до границы Вашего земельного участка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Срок  подключения также учитывает время, требующееся для выполнения мероприятий в границах Вашего земельного участка, а именно: прокладку сети газопотребления, внутреннего газопровода по дому, монтаж газоиспользующего оборудования. </w:t>
      </w:r>
    </w:p>
    <w:p w:rsidR="00A87330" w:rsidRDefault="00F652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Могут ли мне отказать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после того как я подал заявку? 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Могут, если Вы представите не полный комплект документов или данные будут заполнены некорректно.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Также, если параметры подключения Вашего индивидуального жилого дома не будут соответствовать критериям, а именно дом не зарег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истрирован или расположен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негазифицированном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населенном пункте. </w:t>
      </w:r>
    </w:p>
    <w:p w:rsidR="00A87330" w:rsidRDefault="00F652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Сколько будет стоить газ? Есть ли скрытые платежи за пользование газом? 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Стоимость поставки газа регулируется государством и для граждан устанавливается региональными властями в зависимости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 направления использования газа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пищеприготовление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горячее водоснабжение, отопление). 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Скрытых платежей нет, после подключения будут дополнительные затраты на техническое обслуживание внутридомового газоиспользующего оборудования, необходимое для обесп</w:t>
      </w:r>
      <w:r>
        <w:rPr>
          <w:rFonts w:ascii="Times New Roman" w:eastAsia="Times New Roman" w:hAnsi="Times New Roman" w:cs="Times New Roman"/>
          <w:sz w:val="28"/>
          <w:szCs w:val="28"/>
        </w:rPr>
        <w:t>ечения безопасной эксплуатации.</w:t>
      </w:r>
    </w:p>
    <w:p w:rsidR="00A87330" w:rsidRDefault="00F652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Вырастет ли тариф? 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Рост тарифов проходит только в соответствие с инфляцией, дополнительного увеличения, в связи с подключением, для граждан не будет. </w:t>
      </w:r>
    </w:p>
    <w:p w:rsidR="00A87330" w:rsidRDefault="00F652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Как подать заявку на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догазификацию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?</w:t>
      </w:r>
    </w:p>
    <w:p w:rsidR="00A87330" w:rsidRDefault="00A87330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87330" w:rsidRDefault="00F6521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Куда обращаться?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 можете обратиться на сайт газораспределительной организации или прийти в один из центров (офисов) газораспределительной организации, также с августа текущего года будет доступна возможность подать заявку на бесплатную газификацию через порталы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МФЦ, или единого оператора газификации – </w:t>
      </w:r>
      <w:hyperlink r:id="rId7">
        <w:r>
          <w:rPr>
            <w:rFonts w:ascii="Times New Roman" w:eastAsia="Times New Roman" w:hAnsi="Times New Roman" w:cs="Times New Roman"/>
            <w:sz w:val="28"/>
            <w:szCs w:val="28"/>
          </w:rPr>
          <w:t>СОЦГАЗ</w:t>
        </w:r>
        <w:proofErr w:type="gramStart"/>
        <w:r>
          <w:rPr>
            <w:rFonts w:ascii="Times New Roman" w:eastAsia="Times New Roman" w:hAnsi="Times New Roman" w:cs="Times New Roman"/>
            <w:sz w:val="28"/>
            <w:szCs w:val="28"/>
          </w:rPr>
          <w:t>.Р</w:t>
        </w:r>
        <w:proofErr w:type="gramEnd"/>
        <w:r>
          <w:rPr>
            <w:rFonts w:ascii="Times New Roman" w:eastAsia="Times New Roman" w:hAnsi="Times New Roman" w:cs="Times New Roman"/>
            <w:sz w:val="28"/>
            <w:szCs w:val="28"/>
          </w:rPr>
          <w:t>Ф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7330" w:rsidRDefault="00F6521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Какие документы нужны?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Правоустанавливающие документы на земельный участок и индивидуальный жилой дом, ситуационный план, паспорт, СНИЛС и контактные данные. На сай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тах или офисах газораспределительных организаций Вам будет доступна типовая форма заявки, с описью необходимых документов. </w:t>
      </w:r>
    </w:p>
    <w:p w:rsidR="00A87330" w:rsidRDefault="00F6521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Какие критерии для соответствия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догазификации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? 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если ваш индивидуальный жилой дом и земельный участок зарегистрированы в установленном порядке, и дом расположен в населенном пункте, который уже газифицирован, Вы попадете в программу ускоренной социальной газификации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догазификации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A87330" w:rsidRDefault="00F652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Если я под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ал заявку в марте или мае я попадаю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бесплатную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догазификацию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? 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Условия бесплатной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догазификации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распространяются на случаи подачи заявки и заключения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договора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 подключении начиная с 21 апреля 2021 года. Так, если договор о подключении заключен после 21 апреля 2021 года, оплата Вами была осуществлена, то Вы можете обр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атиться в газораспределительную организацию для заключения дополнительного соглашения о бесплатности оказания услуг по подключению. В таком случае Вам вернут уплаченные денежные средства, однако срок договора о подключении может быть скорректирован. 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</w:t>
      </w:r>
      <w:r>
        <w:rPr>
          <w:rFonts w:ascii="Times New Roman" w:eastAsia="Times New Roman" w:hAnsi="Times New Roman" w:cs="Times New Roman"/>
          <w:sz w:val="28"/>
          <w:szCs w:val="28"/>
        </w:rPr>
        <w:t>чае если договор о подключении заключен до 21 апреля 2021 года возврат уплаченных (полностью или частично) денежных средств газораспределительной организацией не осуществляется. Вместе с тем Вы имеете право расторгнуть договор о подключении, не вносить ост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авшеюся часть платы, и подать новую заявку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бесплатную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догазификацию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7330" w:rsidRDefault="00A87330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D5C" w:rsidRDefault="00E26D5C" w:rsidP="00E26D5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87330" w:rsidRDefault="00F6521E" w:rsidP="00E26D5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У меня остались вопросы. С кем я могу обсудить их? 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Единый оператор газификации и региональные операторы газификации должны не только организовывать строительство газопроводов, но и осуществлять коммуникацию с гражданами посредством организации горячей линии, создания технической возможности подачи вопросов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ответа на них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онлайн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режиме специалистами на их официальных сайтах. В каждом субъекте будут сформированы региональные штабы, отвечающие за координацию деятельности операторов. Также Вы можете обратиться в газораспределительную организацию с интересующ</w:t>
      </w:r>
      <w:r>
        <w:rPr>
          <w:rFonts w:ascii="Times New Roman" w:eastAsia="Times New Roman" w:hAnsi="Times New Roman" w:cs="Times New Roman"/>
          <w:sz w:val="28"/>
          <w:szCs w:val="28"/>
        </w:rPr>
        <w:t>им вопросом.</w:t>
      </w:r>
    </w:p>
    <w:p w:rsidR="00A87330" w:rsidRDefault="00F652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Что такое ЕОГ 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РОГа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?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Единый оператор газификации (ЕОГ), который, по сути, станет единым центром ответственности по вопросам газификации и по обеспечению бесплатного подключения домовладений к сетям газораспределения.</w:t>
      </w:r>
    </w:p>
    <w:p w:rsidR="00A87330" w:rsidRDefault="00F652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Региональный оператор газ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ификации (РОГ) – это компания, являющаяся таким же центром ответственности, как и ЕОГ, на той территории субъекта, где ее сетей больше, чем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ЕОГа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7330" w:rsidRDefault="00A8733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7330" w:rsidRDefault="00A87330"/>
    <w:sectPr w:rsidR="00A87330" w:rsidSect="00A87330">
      <w:headerReference w:type="default" r:id="rId8"/>
      <w:pgSz w:w="12240" w:h="15840"/>
      <w:pgMar w:top="1134" w:right="567" w:bottom="1134" w:left="1134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21E" w:rsidRDefault="00F6521E" w:rsidP="00A87330">
      <w:pPr>
        <w:spacing w:after="0" w:line="240" w:lineRule="auto"/>
      </w:pPr>
      <w:r>
        <w:separator/>
      </w:r>
    </w:p>
  </w:endnote>
  <w:endnote w:type="continuationSeparator" w:id="0">
    <w:p w:rsidR="00F6521E" w:rsidRDefault="00F6521E" w:rsidP="00A87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21E" w:rsidRDefault="00F6521E" w:rsidP="00A87330">
      <w:pPr>
        <w:spacing w:after="0" w:line="240" w:lineRule="auto"/>
      </w:pPr>
      <w:r>
        <w:separator/>
      </w:r>
    </w:p>
  </w:footnote>
  <w:footnote w:type="continuationSeparator" w:id="0">
    <w:p w:rsidR="00F6521E" w:rsidRDefault="00F6521E" w:rsidP="00A87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330" w:rsidRDefault="00A8733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F6521E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E26D5C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E26D5C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A87330" w:rsidRDefault="00A8733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A3B7A"/>
    <w:multiLevelType w:val="multilevel"/>
    <w:tmpl w:val="CEB487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330"/>
    <w:rsid w:val="00A87330"/>
    <w:rsid w:val="00E26D5C"/>
    <w:rsid w:val="00F65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330"/>
  </w:style>
  <w:style w:type="paragraph" w:styleId="1">
    <w:name w:val="heading 1"/>
    <w:basedOn w:val="normal"/>
    <w:next w:val="normal"/>
    <w:rsid w:val="00A8733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A8733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A873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A8733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A8733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A8733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0">
    <w:name w:val="normal"/>
    <w:rsid w:val="00A87330"/>
  </w:style>
  <w:style w:type="table" w:customStyle="1" w:styleId="TableNormal">
    <w:name w:val="Table Normal"/>
    <w:rsid w:val="00A8733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A8733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">
    <w:name w:val="normal"/>
    <w:rsid w:val="00A87330"/>
  </w:style>
  <w:style w:type="table" w:customStyle="1" w:styleId="TableNormal0">
    <w:name w:val="Table Normal"/>
    <w:rsid w:val="00A8733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A87330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A8733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8733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8733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8733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87330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87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87330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A87330"/>
    <w:rPr>
      <w:color w:val="0563C1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A87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87330"/>
  </w:style>
  <w:style w:type="paragraph" w:styleId="af">
    <w:name w:val="footer"/>
    <w:basedOn w:val="a"/>
    <w:link w:val="af0"/>
    <w:uiPriority w:val="99"/>
    <w:unhideWhenUsed/>
    <w:rsid w:val="00A873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87330"/>
  </w:style>
  <w:style w:type="paragraph" w:styleId="af1">
    <w:name w:val="Subtitle"/>
    <w:basedOn w:val="normal"/>
    <w:next w:val="normal"/>
    <w:rsid w:val="00A87330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nectga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1432</Words>
  <Characters>8169</Characters>
  <Application>Microsoft Office Word</Application>
  <DocSecurity>0</DocSecurity>
  <Lines>68</Lines>
  <Paragraphs>19</Paragraphs>
  <ScaleCrop>false</ScaleCrop>
  <Company/>
  <LinksUpToDate>false</LinksUpToDate>
  <CharactersWithSpaces>9582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2</cp:revision>
  <dcterms:created xsi:type="dcterms:W3CDTF">2021-07-23T11:16:00Z</dcterms:created>
  <dcterms:modified xsi:type="dcterms:W3CDTF">2021-07-23T11:16:00Z</dcterms:modified>
</cp:coreProperties>
</file>