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CCE08" w14:textId="7ACD0243" w:rsidR="00216943" w:rsidRPr="006F006F" w:rsidRDefault="00923F26" w:rsidP="006F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Слайд 1</w:t>
      </w:r>
      <w:r w:rsidR="005A6C75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05C97" w:rsidRPr="006F006F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="00AE510F" w:rsidRPr="006F006F">
        <w:rPr>
          <w:rFonts w:ascii="Times New Roman" w:hAnsi="Times New Roman" w:cs="Times New Roman"/>
          <w:b/>
          <w:sz w:val="24"/>
          <w:szCs w:val="24"/>
          <w:u w:val="single"/>
        </w:rPr>
        <w:t>чет о проделанной работе</w:t>
      </w:r>
      <w:r w:rsidR="00DE73CF" w:rsidRPr="006F00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6943" w:rsidRPr="006F006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95260C" w:rsidRPr="006F006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666386" w:rsidRPr="006F006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5260C" w:rsidRPr="006F006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14:paraId="0218B711" w14:textId="77777777" w:rsidR="00DE73CF" w:rsidRPr="006F006F" w:rsidRDefault="00216943" w:rsidP="006F0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06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Докладчик - </w:t>
      </w:r>
      <w:r w:rsidR="00071240" w:rsidRPr="006F00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5260C" w:rsidRPr="006F006F">
        <w:rPr>
          <w:rFonts w:ascii="Times New Roman" w:hAnsi="Times New Roman" w:cs="Times New Roman"/>
          <w:b/>
          <w:sz w:val="24"/>
          <w:szCs w:val="24"/>
          <w:u w:val="single"/>
        </w:rPr>
        <w:t>глава Головин И.А.</w:t>
      </w:r>
      <w:r w:rsidR="00110AA6" w:rsidRPr="006F00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7034ADE" w14:textId="28776DFD" w:rsidR="00923F26" w:rsidRPr="006F006F" w:rsidRDefault="00923F26" w:rsidP="006F006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Слайд 2</w:t>
      </w:r>
    </w:p>
    <w:p w14:paraId="1FEB7196" w14:textId="3D1B9062" w:rsidR="00F175FE" w:rsidRPr="006F006F" w:rsidRDefault="00F175FE" w:rsidP="006F006F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В решение о местном бюджете на 20</w:t>
      </w:r>
      <w:r w:rsidR="00666386" w:rsidRPr="006F006F">
        <w:rPr>
          <w:rFonts w:ascii="Times New Roman" w:hAnsi="Times New Roman" w:cs="Times New Roman"/>
          <w:b/>
          <w:sz w:val="24"/>
          <w:szCs w:val="24"/>
        </w:rPr>
        <w:t>25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год за отчетный период вносились изменения, последние из которых утверждены решением Совета Новодмитриевского сельского поселения Северского района от 1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8</w:t>
      </w:r>
      <w:r w:rsidRPr="006F006F">
        <w:rPr>
          <w:rFonts w:ascii="Times New Roman" w:hAnsi="Times New Roman" w:cs="Times New Roman"/>
          <w:b/>
          <w:sz w:val="24"/>
          <w:szCs w:val="24"/>
        </w:rPr>
        <w:t>.12.202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г. №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 xml:space="preserve"> 54</w:t>
      </w:r>
      <w:r w:rsidRPr="006F006F">
        <w:rPr>
          <w:rFonts w:ascii="Times New Roman" w:hAnsi="Times New Roman" w:cs="Times New Roman"/>
          <w:b/>
          <w:sz w:val="24"/>
          <w:szCs w:val="24"/>
        </w:rPr>
        <w:t>. Уточненный план по доходам на 202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год утвержден в сумме 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39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447" w:rsidRPr="006F006F">
        <w:rPr>
          <w:rFonts w:ascii="Times New Roman" w:hAnsi="Times New Roman" w:cs="Times New Roman"/>
          <w:b/>
          <w:sz w:val="24"/>
          <w:szCs w:val="24"/>
        </w:rPr>
        <w:t xml:space="preserve">млн 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9</w:t>
      </w:r>
      <w:r w:rsidR="00336447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тыс.руб., в том числе:</w:t>
      </w:r>
    </w:p>
    <w:p w14:paraId="2671521D" w14:textId="2A20A85D" w:rsidR="00F175FE" w:rsidRPr="006F006F" w:rsidRDefault="00F175FE" w:rsidP="006F006F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ab/>
        <w:t xml:space="preserve"> - налоговые доходы – 2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2</w:t>
      </w:r>
      <w:r w:rsidR="00336447" w:rsidRPr="006F006F">
        <w:rPr>
          <w:rFonts w:ascii="Times New Roman" w:hAnsi="Times New Roman" w:cs="Times New Roman"/>
          <w:b/>
          <w:sz w:val="24"/>
          <w:szCs w:val="24"/>
        </w:rPr>
        <w:t xml:space="preserve"> млн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13</w:t>
      </w:r>
      <w:r w:rsidRPr="006F006F">
        <w:rPr>
          <w:rFonts w:ascii="Times New Roman" w:hAnsi="Times New Roman" w:cs="Times New Roman"/>
          <w:b/>
          <w:sz w:val="24"/>
          <w:szCs w:val="24"/>
        </w:rPr>
        <w:t>2 тыс. руб.;</w:t>
      </w:r>
    </w:p>
    <w:p w14:paraId="6467E9D4" w14:textId="41E7B2AE" w:rsidR="00F175FE" w:rsidRPr="006F006F" w:rsidRDefault="00F175FE" w:rsidP="006F006F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ab/>
        <w:t xml:space="preserve">- неналоговые доходы </w:t>
      </w:r>
      <w:r w:rsidR="00336447" w:rsidRPr="006F006F">
        <w:rPr>
          <w:rFonts w:ascii="Times New Roman" w:hAnsi="Times New Roman" w:cs="Times New Roman"/>
          <w:b/>
          <w:sz w:val="24"/>
          <w:szCs w:val="24"/>
        </w:rPr>
        <w:t>–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1</w:t>
      </w:r>
      <w:r w:rsidR="00336447" w:rsidRPr="006F006F">
        <w:rPr>
          <w:rFonts w:ascii="Times New Roman" w:hAnsi="Times New Roman" w:cs="Times New Roman"/>
          <w:b/>
          <w:sz w:val="24"/>
          <w:szCs w:val="24"/>
        </w:rPr>
        <w:t xml:space="preserve"> млн 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26</w:t>
      </w:r>
      <w:r w:rsidR="00336447" w:rsidRPr="006F006F">
        <w:rPr>
          <w:rFonts w:ascii="Times New Roman" w:hAnsi="Times New Roman" w:cs="Times New Roman"/>
          <w:b/>
          <w:sz w:val="24"/>
          <w:szCs w:val="24"/>
        </w:rPr>
        <w:t>8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тыс. руб.;</w:t>
      </w:r>
    </w:p>
    <w:p w14:paraId="0182508F" w14:textId="70BE8E35" w:rsidR="00F175FE" w:rsidRPr="006F006F" w:rsidRDefault="00F175FE" w:rsidP="006F006F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ab/>
        <w:t xml:space="preserve">- дотации на выравнивание бюджетной обеспеченности </w:t>
      </w:r>
      <w:r w:rsidR="00745C91" w:rsidRPr="006F006F">
        <w:rPr>
          <w:rFonts w:ascii="Times New Roman" w:hAnsi="Times New Roman" w:cs="Times New Roman"/>
          <w:b/>
          <w:sz w:val="24"/>
          <w:szCs w:val="24"/>
        </w:rPr>
        <w:t>–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2</w:t>
      </w:r>
      <w:r w:rsidR="00745C91" w:rsidRPr="006F006F">
        <w:rPr>
          <w:rFonts w:ascii="Times New Roman" w:hAnsi="Times New Roman" w:cs="Times New Roman"/>
          <w:b/>
          <w:sz w:val="24"/>
          <w:szCs w:val="24"/>
        </w:rPr>
        <w:t xml:space="preserve"> млн 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47</w:t>
      </w:r>
      <w:r w:rsidRPr="006F006F">
        <w:rPr>
          <w:rFonts w:ascii="Times New Roman" w:hAnsi="Times New Roman" w:cs="Times New Roman"/>
          <w:b/>
          <w:sz w:val="24"/>
          <w:szCs w:val="24"/>
        </w:rPr>
        <w:t>3 тыс.руб.;</w:t>
      </w:r>
    </w:p>
    <w:p w14:paraId="7F593458" w14:textId="59626EA7" w:rsidR="00F175FE" w:rsidRPr="006F006F" w:rsidRDefault="00F175FE" w:rsidP="006F006F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ab/>
        <w:t xml:space="preserve">- прочие межбюджетные трансферты, передаваемые бюджетам сельских поселений –  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770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тыс.руб.;</w:t>
      </w:r>
    </w:p>
    <w:p w14:paraId="1C3A0F3B" w14:textId="303BEFFC" w:rsidR="00F175FE" w:rsidRPr="006F006F" w:rsidRDefault="00F175FE" w:rsidP="006F006F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ab/>
        <w:t xml:space="preserve">- субвенции бюджетам поселений - 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42</w:t>
      </w:r>
      <w:r w:rsidR="00745C91" w:rsidRPr="006F006F">
        <w:rPr>
          <w:rFonts w:ascii="Times New Roman" w:hAnsi="Times New Roman" w:cs="Times New Roman"/>
          <w:b/>
          <w:sz w:val="24"/>
          <w:szCs w:val="24"/>
        </w:rPr>
        <w:t>2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тыс.руб.;</w:t>
      </w:r>
    </w:p>
    <w:p w14:paraId="7A6701CD" w14:textId="0F5AF4AC" w:rsidR="00F175FE" w:rsidRPr="006F006F" w:rsidRDefault="00F175FE" w:rsidP="006F006F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ab/>
      </w:r>
      <w:r w:rsidR="0031594D" w:rsidRPr="006F006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F006F">
        <w:rPr>
          <w:rFonts w:ascii="Times New Roman" w:hAnsi="Times New Roman" w:cs="Times New Roman"/>
          <w:b/>
          <w:sz w:val="24"/>
          <w:szCs w:val="24"/>
        </w:rPr>
        <w:t>- субвенции бюджетам сельских поселений на выполнение передаваемых полномочий субъектов РФ - 3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0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тыс.руб.</w:t>
      </w:r>
    </w:p>
    <w:p w14:paraId="5CBD1E97" w14:textId="79D6476B" w:rsidR="00F175FE" w:rsidRPr="006F006F" w:rsidRDefault="00F175FE" w:rsidP="006F006F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Верхний предел муниципального внутреннего долга Новодмитриевского сельского поселения Северского района в сумме – </w:t>
      </w:r>
      <w:r w:rsidR="00745C91" w:rsidRPr="006F006F">
        <w:rPr>
          <w:rFonts w:ascii="Times New Roman" w:hAnsi="Times New Roman" w:cs="Times New Roman"/>
          <w:b/>
          <w:sz w:val="24"/>
          <w:szCs w:val="24"/>
        </w:rPr>
        <w:t>0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тыс.руб. </w:t>
      </w:r>
    </w:p>
    <w:p w14:paraId="5E4B7047" w14:textId="010DCF76" w:rsidR="00F175FE" w:rsidRPr="006F006F" w:rsidRDefault="00F175FE" w:rsidP="006F006F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ab/>
        <w:t>Источники финансирования дефицита бюджета на 202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год запланированы в сумме 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4</w:t>
      </w:r>
      <w:r w:rsidR="00745C91" w:rsidRPr="006F006F">
        <w:rPr>
          <w:rFonts w:ascii="Times New Roman" w:hAnsi="Times New Roman" w:cs="Times New Roman"/>
          <w:b/>
          <w:sz w:val="24"/>
          <w:szCs w:val="24"/>
        </w:rPr>
        <w:t xml:space="preserve"> млн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96</w:t>
      </w:r>
      <w:r w:rsidR="00745C91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тыс.руб. </w:t>
      </w:r>
    </w:p>
    <w:p w14:paraId="08C352CA" w14:textId="1B5D1C2B" w:rsidR="00923F26" w:rsidRPr="006F006F" w:rsidRDefault="00923F26" w:rsidP="006F006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Слайд 3</w:t>
      </w:r>
    </w:p>
    <w:p w14:paraId="0F1F4370" w14:textId="093773EF" w:rsidR="00F175FE" w:rsidRPr="006F006F" w:rsidRDefault="00F175FE" w:rsidP="006F006F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На 31.12.202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года доходная часть бюджета исполнена на 4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1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C75" w:rsidRPr="006F006F">
        <w:rPr>
          <w:rFonts w:ascii="Times New Roman" w:hAnsi="Times New Roman" w:cs="Times New Roman"/>
          <w:b/>
          <w:sz w:val="24"/>
          <w:szCs w:val="24"/>
        </w:rPr>
        <w:t xml:space="preserve">млн 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26</w:t>
      </w:r>
      <w:r w:rsidR="005A6C75" w:rsidRPr="006F006F">
        <w:rPr>
          <w:rFonts w:ascii="Times New Roman" w:hAnsi="Times New Roman" w:cs="Times New Roman"/>
          <w:b/>
          <w:sz w:val="24"/>
          <w:szCs w:val="24"/>
        </w:rPr>
        <w:t>4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тыс. руб., или на 1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11</w:t>
      </w:r>
      <w:r w:rsidRPr="006F006F">
        <w:rPr>
          <w:rFonts w:ascii="Times New Roman" w:hAnsi="Times New Roman" w:cs="Times New Roman"/>
          <w:b/>
          <w:sz w:val="24"/>
          <w:szCs w:val="24"/>
        </w:rPr>
        <w:t>,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2</w:t>
      </w:r>
      <w:r w:rsidRPr="006F006F">
        <w:rPr>
          <w:rFonts w:ascii="Times New Roman" w:hAnsi="Times New Roman" w:cs="Times New Roman"/>
          <w:b/>
          <w:sz w:val="24"/>
          <w:szCs w:val="24"/>
        </w:rPr>
        <w:t>% к годовому назначению. Из них: собственные доходы составили 2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7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C75" w:rsidRPr="006F006F">
        <w:rPr>
          <w:rFonts w:ascii="Times New Roman" w:hAnsi="Times New Roman" w:cs="Times New Roman"/>
          <w:b/>
          <w:sz w:val="24"/>
          <w:szCs w:val="24"/>
        </w:rPr>
        <w:t xml:space="preserve">млн 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56</w:t>
      </w:r>
      <w:r w:rsidR="005A6C75" w:rsidRPr="006F006F">
        <w:rPr>
          <w:rFonts w:ascii="Times New Roman" w:hAnsi="Times New Roman" w:cs="Times New Roman"/>
          <w:b/>
          <w:sz w:val="24"/>
          <w:szCs w:val="24"/>
        </w:rPr>
        <w:t>9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тыс.руб. – 11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7</w:t>
      </w:r>
      <w:r w:rsidRPr="006F006F">
        <w:rPr>
          <w:rFonts w:ascii="Times New Roman" w:hAnsi="Times New Roman" w:cs="Times New Roman"/>
          <w:b/>
          <w:sz w:val="24"/>
          <w:szCs w:val="24"/>
        </w:rPr>
        <w:t>,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9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% к плану на 202</w:t>
      </w:r>
      <w:r w:rsidR="00C4312A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год, в т.ч.:</w:t>
      </w:r>
    </w:p>
    <w:tbl>
      <w:tblPr>
        <w:tblW w:w="10226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2238"/>
        <w:gridCol w:w="2298"/>
        <w:gridCol w:w="2693"/>
      </w:tblGrid>
      <w:tr w:rsidR="00F175FE" w:rsidRPr="006F006F" w14:paraId="30B849C1" w14:textId="77777777" w:rsidTr="00E0789A">
        <w:trPr>
          <w:trHeight w:val="515"/>
        </w:trPr>
        <w:tc>
          <w:tcPr>
            <w:tcW w:w="2997" w:type="dxa"/>
            <w:noWrap/>
            <w:vAlign w:val="center"/>
            <w:hideMark/>
          </w:tcPr>
          <w:p w14:paraId="49E85940" w14:textId="77777777" w:rsidR="00F175FE" w:rsidRPr="006F006F" w:rsidRDefault="00F175FE" w:rsidP="006F0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38" w:type="dxa"/>
            <w:vAlign w:val="bottom"/>
          </w:tcPr>
          <w:p w14:paraId="71B4DAC4" w14:textId="1727B7A6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4312A"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план</w:t>
            </w:r>
          </w:p>
        </w:tc>
        <w:tc>
          <w:tcPr>
            <w:tcW w:w="2298" w:type="dxa"/>
            <w:vAlign w:val="bottom"/>
          </w:tcPr>
          <w:p w14:paraId="42398E55" w14:textId="1582599B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4312A"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факт</w:t>
            </w:r>
          </w:p>
        </w:tc>
        <w:tc>
          <w:tcPr>
            <w:tcW w:w="2693" w:type="dxa"/>
            <w:vAlign w:val="bottom"/>
          </w:tcPr>
          <w:p w14:paraId="351639E8" w14:textId="77777777" w:rsidR="00F175FE" w:rsidRPr="006F006F" w:rsidRDefault="00F175FE" w:rsidP="006F006F">
            <w:pPr>
              <w:spacing w:after="0" w:line="240" w:lineRule="auto"/>
              <w:ind w:left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выполнения плана к годовому плану</w:t>
            </w:r>
          </w:p>
        </w:tc>
      </w:tr>
      <w:tr w:rsidR="00F175FE" w:rsidRPr="006F006F" w14:paraId="5931E145" w14:textId="77777777" w:rsidTr="00E0789A">
        <w:trPr>
          <w:trHeight w:val="315"/>
        </w:trPr>
        <w:tc>
          <w:tcPr>
            <w:tcW w:w="2997" w:type="dxa"/>
            <w:noWrap/>
            <w:vAlign w:val="center"/>
            <w:hideMark/>
          </w:tcPr>
          <w:p w14:paraId="28F24E1A" w14:textId="77777777" w:rsidR="00F175FE" w:rsidRPr="006F006F" w:rsidRDefault="00F175FE" w:rsidP="006F0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2238" w:type="dxa"/>
            <w:vAlign w:val="bottom"/>
          </w:tcPr>
          <w:p w14:paraId="72AAFEE1" w14:textId="2056574F" w:rsidR="00F175FE" w:rsidRPr="006F006F" w:rsidRDefault="00C4312A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D613D"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млн </w:t>
            </w: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434</w:t>
            </w:r>
          </w:p>
        </w:tc>
        <w:tc>
          <w:tcPr>
            <w:tcW w:w="2298" w:type="dxa"/>
            <w:vAlign w:val="bottom"/>
          </w:tcPr>
          <w:p w14:paraId="2500E9DD" w14:textId="758D18A1" w:rsidR="00F175FE" w:rsidRPr="006F006F" w:rsidRDefault="00C4312A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70F2"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млн </w:t>
            </w: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5370F2"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2F187AF5" w14:textId="19CE2396" w:rsidR="00F175FE" w:rsidRPr="006F006F" w:rsidRDefault="00EC470F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98,7</w:t>
            </w:r>
          </w:p>
        </w:tc>
      </w:tr>
      <w:tr w:rsidR="00F175FE" w:rsidRPr="006F006F" w14:paraId="298E19F1" w14:textId="77777777" w:rsidTr="00E0789A">
        <w:trPr>
          <w:trHeight w:val="315"/>
        </w:trPr>
        <w:tc>
          <w:tcPr>
            <w:tcW w:w="2997" w:type="dxa"/>
            <w:noWrap/>
            <w:vAlign w:val="center"/>
            <w:hideMark/>
          </w:tcPr>
          <w:p w14:paraId="699BECDB" w14:textId="77777777" w:rsidR="00F175FE" w:rsidRPr="006F006F" w:rsidRDefault="00F175FE" w:rsidP="006F0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НДФЛ</w:t>
            </w:r>
          </w:p>
        </w:tc>
        <w:tc>
          <w:tcPr>
            <w:tcW w:w="2238" w:type="dxa"/>
            <w:vAlign w:val="bottom"/>
          </w:tcPr>
          <w:p w14:paraId="1DDA70C4" w14:textId="2B60374F" w:rsidR="00F175FE" w:rsidRPr="006F006F" w:rsidRDefault="00C4312A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D613D"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млн </w:t>
            </w: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2298" w:type="dxa"/>
            <w:vAlign w:val="bottom"/>
          </w:tcPr>
          <w:p w14:paraId="6024D58F" w14:textId="7405D316" w:rsidR="00F175FE" w:rsidRPr="006F006F" w:rsidRDefault="00C4312A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370F2"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млн </w:t>
            </w: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5370F2"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0021BE4C" w14:textId="3FD929F2" w:rsidR="00F175FE" w:rsidRPr="006F006F" w:rsidRDefault="00EC470F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121,7</w:t>
            </w:r>
          </w:p>
        </w:tc>
      </w:tr>
      <w:tr w:rsidR="00F175FE" w:rsidRPr="006F006F" w14:paraId="26B7F6FA" w14:textId="77777777" w:rsidTr="00E0789A">
        <w:trPr>
          <w:trHeight w:val="315"/>
        </w:trPr>
        <w:tc>
          <w:tcPr>
            <w:tcW w:w="2997" w:type="dxa"/>
            <w:noWrap/>
            <w:vAlign w:val="center"/>
            <w:hideMark/>
          </w:tcPr>
          <w:p w14:paraId="4B85EC19" w14:textId="77777777" w:rsidR="00F175FE" w:rsidRPr="006F006F" w:rsidRDefault="00F175FE" w:rsidP="006F0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ЕСХН</w:t>
            </w:r>
          </w:p>
        </w:tc>
        <w:tc>
          <w:tcPr>
            <w:tcW w:w="2238" w:type="dxa"/>
            <w:vAlign w:val="bottom"/>
          </w:tcPr>
          <w:p w14:paraId="6BBF5020" w14:textId="5E90B747" w:rsidR="00F175FE" w:rsidRPr="006F006F" w:rsidRDefault="00C4312A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2298" w:type="dxa"/>
            <w:vAlign w:val="bottom"/>
          </w:tcPr>
          <w:p w14:paraId="2571BBAF" w14:textId="2DFD92C6" w:rsidR="00F175FE" w:rsidRPr="006F006F" w:rsidRDefault="00C4312A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2693" w:type="dxa"/>
            <w:vAlign w:val="center"/>
          </w:tcPr>
          <w:p w14:paraId="1739FD52" w14:textId="52F88D91" w:rsidR="00F175FE" w:rsidRPr="006F006F" w:rsidRDefault="00EC470F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100,1</w:t>
            </w:r>
          </w:p>
        </w:tc>
      </w:tr>
      <w:tr w:rsidR="00F175FE" w:rsidRPr="006F006F" w14:paraId="1A025A19" w14:textId="77777777" w:rsidTr="00E0789A">
        <w:trPr>
          <w:trHeight w:val="315"/>
        </w:trPr>
        <w:tc>
          <w:tcPr>
            <w:tcW w:w="2997" w:type="dxa"/>
            <w:noWrap/>
            <w:vAlign w:val="center"/>
            <w:hideMark/>
          </w:tcPr>
          <w:p w14:paraId="7A8A9388" w14:textId="77777777" w:rsidR="00F175FE" w:rsidRPr="006F006F" w:rsidRDefault="00F175FE" w:rsidP="006F0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Имущество физ. лиц</w:t>
            </w:r>
          </w:p>
        </w:tc>
        <w:tc>
          <w:tcPr>
            <w:tcW w:w="2238" w:type="dxa"/>
            <w:vAlign w:val="bottom"/>
          </w:tcPr>
          <w:p w14:paraId="314AC9E2" w14:textId="42ECAB06" w:rsidR="00F175FE" w:rsidRPr="006F006F" w:rsidRDefault="00C4312A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370F2"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млн </w:t>
            </w: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298" w:type="dxa"/>
            <w:vAlign w:val="bottom"/>
          </w:tcPr>
          <w:p w14:paraId="1D2FB826" w14:textId="084A349B" w:rsidR="00F175FE" w:rsidRPr="006F006F" w:rsidRDefault="00C4312A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70F2"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млн </w:t>
            </w: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542</w:t>
            </w:r>
          </w:p>
        </w:tc>
        <w:tc>
          <w:tcPr>
            <w:tcW w:w="2693" w:type="dxa"/>
            <w:vAlign w:val="center"/>
          </w:tcPr>
          <w:p w14:paraId="4AB84380" w14:textId="73CAD163" w:rsidR="00F175FE" w:rsidRPr="006F006F" w:rsidRDefault="00EC470F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135,2</w:t>
            </w:r>
          </w:p>
        </w:tc>
      </w:tr>
      <w:tr w:rsidR="00F175FE" w:rsidRPr="006F006F" w14:paraId="47BDD12C" w14:textId="77777777" w:rsidTr="00E0789A">
        <w:trPr>
          <w:trHeight w:val="315"/>
        </w:trPr>
        <w:tc>
          <w:tcPr>
            <w:tcW w:w="2997" w:type="dxa"/>
            <w:noWrap/>
            <w:vAlign w:val="center"/>
            <w:hideMark/>
          </w:tcPr>
          <w:p w14:paraId="67472754" w14:textId="77777777" w:rsidR="00F175FE" w:rsidRPr="006F006F" w:rsidRDefault="00F175FE" w:rsidP="006F0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землю</w:t>
            </w:r>
          </w:p>
        </w:tc>
        <w:tc>
          <w:tcPr>
            <w:tcW w:w="2238" w:type="dxa"/>
            <w:vAlign w:val="bottom"/>
          </w:tcPr>
          <w:p w14:paraId="2FBCAED6" w14:textId="0C69DF06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70F2"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млн </w:t>
            </w:r>
            <w:r w:rsidR="00C4312A"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98" w:type="dxa"/>
            <w:vAlign w:val="bottom"/>
          </w:tcPr>
          <w:p w14:paraId="748C221A" w14:textId="51D23C67" w:rsidR="00F175FE" w:rsidRPr="006F006F" w:rsidRDefault="00C4312A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370F2"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млн </w:t>
            </w: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818</w:t>
            </w:r>
          </w:p>
        </w:tc>
        <w:tc>
          <w:tcPr>
            <w:tcW w:w="2693" w:type="dxa"/>
            <w:vAlign w:val="center"/>
          </w:tcPr>
          <w:p w14:paraId="3F0541E5" w14:textId="27EFE371" w:rsidR="00F175FE" w:rsidRPr="006F006F" w:rsidRDefault="00EC470F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122,2</w:t>
            </w:r>
          </w:p>
        </w:tc>
      </w:tr>
      <w:tr w:rsidR="00F175FE" w:rsidRPr="006F006F" w14:paraId="251FE700" w14:textId="77777777" w:rsidTr="00E0789A">
        <w:trPr>
          <w:trHeight w:val="315"/>
        </w:trPr>
        <w:tc>
          <w:tcPr>
            <w:tcW w:w="2997" w:type="dxa"/>
            <w:noWrap/>
            <w:vAlign w:val="center"/>
            <w:hideMark/>
          </w:tcPr>
          <w:p w14:paraId="580E5CCD" w14:textId="77777777" w:rsidR="00F175FE" w:rsidRPr="006F006F" w:rsidRDefault="00F175FE" w:rsidP="006F0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</w:t>
            </w:r>
          </w:p>
        </w:tc>
        <w:tc>
          <w:tcPr>
            <w:tcW w:w="2238" w:type="dxa"/>
            <w:vAlign w:val="bottom"/>
          </w:tcPr>
          <w:p w14:paraId="3A0AF9D1" w14:textId="726B0F29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298" w:type="dxa"/>
            <w:vAlign w:val="bottom"/>
          </w:tcPr>
          <w:p w14:paraId="521E9C7E" w14:textId="7A8BBFA8" w:rsidR="00F175FE" w:rsidRPr="006F006F" w:rsidRDefault="00C4312A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370F2"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7B66783E" w14:textId="303426F2" w:rsidR="00F175FE" w:rsidRPr="006F006F" w:rsidRDefault="00EC470F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141,7</w:t>
            </w:r>
          </w:p>
        </w:tc>
      </w:tr>
      <w:tr w:rsidR="00F175FE" w:rsidRPr="006F006F" w14:paraId="199258DF" w14:textId="77777777" w:rsidTr="00E0789A">
        <w:trPr>
          <w:trHeight w:val="315"/>
        </w:trPr>
        <w:tc>
          <w:tcPr>
            <w:tcW w:w="2997" w:type="dxa"/>
            <w:noWrap/>
            <w:vAlign w:val="center"/>
            <w:hideMark/>
          </w:tcPr>
          <w:p w14:paraId="53EDA3DF" w14:textId="77777777" w:rsidR="00F175FE" w:rsidRPr="006F006F" w:rsidRDefault="00F175FE" w:rsidP="006F0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поступления</w:t>
            </w:r>
          </w:p>
        </w:tc>
        <w:tc>
          <w:tcPr>
            <w:tcW w:w="2238" w:type="dxa"/>
            <w:vAlign w:val="bottom"/>
          </w:tcPr>
          <w:p w14:paraId="5EB476AE" w14:textId="10317A47" w:rsidR="00F175FE" w:rsidRPr="006F006F" w:rsidRDefault="00C4312A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370F2"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млн </w:t>
            </w: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167,7</w:t>
            </w:r>
          </w:p>
        </w:tc>
        <w:tc>
          <w:tcPr>
            <w:tcW w:w="2298" w:type="dxa"/>
            <w:vAlign w:val="bottom"/>
          </w:tcPr>
          <w:p w14:paraId="4C39D4CA" w14:textId="4FF99D3D" w:rsidR="00F175FE" w:rsidRPr="006F006F" w:rsidRDefault="00C4312A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789A"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млн </w:t>
            </w:r>
            <w:r w:rsidRPr="006F006F">
              <w:rPr>
                <w:rFonts w:ascii="Times New Roman" w:hAnsi="Times New Roman" w:cs="Times New Roman"/>
                <w:b/>
                <w:sz w:val="24"/>
                <w:szCs w:val="24"/>
              </w:rPr>
              <w:t>168,0</w:t>
            </w:r>
          </w:p>
        </w:tc>
        <w:tc>
          <w:tcPr>
            <w:tcW w:w="2693" w:type="dxa"/>
            <w:vAlign w:val="center"/>
          </w:tcPr>
          <w:p w14:paraId="61A53295" w14:textId="77E20D35" w:rsidR="00F175FE" w:rsidRPr="006F006F" w:rsidRDefault="00EC470F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F175FE" w:rsidRPr="006F006F" w14:paraId="29CCA88D" w14:textId="77777777" w:rsidTr="00E0789A">
        <w:trPr>
          <w:trHeight w:val="330"/>
        </w:trPr>
        <w:tc>
          <w:tcPr>
            <w:tcW w:w="2997" w:type="dxa"/>
            <w:noWrap/>
            <w:vAlign w:val="center"/>
            <w:hideMark/>
          </w:tcPr>
          <w:p w14:paraId="1E681537" w14:textId="77777777" w:rsidR="00F175FE" w:rsidRPr="006F006F" w:rsidRDefault="00F175FE" w:rsidP="006F0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8" w:type="dxa"/>
            <w:vAlign w:val="center"/>
          </w:tcPr>
          <w:p w14:paraId="1A02AD48" w14:textId="552CBC4D" w:rsidR="00F175FE" w:rsidRPr="006F006F" w:rsidRDefault="00C4312A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="005370F2" w:rsidRPr="006F0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млн </w:t>
            </w:r>
            <w:r w:rsidRPr="006F0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399,8</w:t>
            </w:r>
          </w:p>
        </w:tc>
        <w:tc>
          <w:tcPr>
            <w:tcW w:w="2298" w:type="dxa"/>
            <w:vAlign w:val="center"/>
          </w:tcPr>
          <w:p w14:paraId="73BE75E0" w14:textId="0E1F5157" w:rsidR="00F175FE" w:rsidRPr="006F006F" w:rsidRDefault="00C4312A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="00E0789A" w:rsidRPr="006F0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млн </w:t>
            </w:r>
            <w:r w:rsidRPr="006F0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568,6</w:t>
            </w:r>
          </w:p>
        </w:tc>
        <w:tc>
          <w:tcPr>
            <w:tcW w:w="2693" w:type="dxa"/>
            <w:vAlign w:val="center"/>
          </w:tcPr>
          <w:p w14:paraId="6CBD0098" w14:textId="4275D4C5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EC470F" w:rsidRPr="006F0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6F0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,9</w:t>
            </w:r>
          </w:p>
        </w:tc>
      </w:tr>
    </w:tbl>
    <w:p w14:paraId="2B6B0144" w14:textId="77777777" w:rsidR="00B21D40" w:rsidRPr="006F006F" w:rsidRDefault="00B21D40" w:rsidP="006F00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91F334E" w14:textId="77777777" w:rsidR="000B34ED" w:rsidRPr="006F006F" w:rsidRDefault="000B34ED" w:rsidP="006F00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7372BAD6" w14:textId="77777777" w:rsidR="006F006F" w:rsidRDefault="00923F26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Слайд 4</w:t>
      </w:r>
      <w:r w:rsidR="00E0789A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175FE" w:rsidRPr="006F006F">
        <w:rPr>
          <w:rFonts w:ascii="Times New Roman" w:hAnsi="Times New Roman" w:cs="Times New Roman"/>
          <w:b/>
          <w:sz w:val="24"/>
          <w:szCs w:val="24"/>
        </w:rPr>
        <w:t xml:space="preserve"> Общая сумма безвозмездных поступлений из краевого бюджета и бюджета муниципального образования Северский район за 202</w:t>
      </w:r>
      <w:r w:rsidR="004A5892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="00F175FE" w:rsidRPr="006F006F">
        <w:rPr>
          <w:rFonts w:ascii="Times New Roman" w:hAnsi="Times New Roman" w:cs="Times New Roman"/>
          <w:b/>
          <w:sz w:val="24"/>
          <w:szCs w:val="24"/>
        </w:rPr>
        <w:t xml:space="preserve"> год в бюджет Новодмитриевского сельского поселения составила 19</w:t>
      </w:r>
      <w:r w:rsidR="00A22E37" w:rsidRPr="006F006F">
        <w:rPr>
          <w:rFonts w:ascii="Times New Roman" w:hAnsi="Times New Roman" w:cs="Times New Roman"/>
          <w:b/>
          <w:sz w:val="24"/>
          <w:szCs w:val="24"/>
        </w:rPr>
        <w:t xml:space="preserve"> млн </w:t>
      </w:r>
      <w:r w:rsidR="00F175FE" w:rsidRPr="006F006F">
        <w:rPr>
          <w:rFonts w:ascii="Times New Roman" w:hAnsi="Times New Roman" w:cs="Times New Roman"/>
          <w:b/>
          <w:sz w:val="24"/>
          <w:szCs w:val="24"/>
        </w:rPr>
        <w:t xml:space="preserve">662 тыс. руб., из них:                                                                                                                                     </w:t>
      </w:r>
      <w:r w:rsidR="006F006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40B1460C" w14:textId="7DA2AB32" w:rsidR="00F175FE" w:rsidRPr="006F006F" w:rsidRDefault="006F006F" w:rsidP="006F006F">
      <w:pPr>
        <w:spacing w:after="0" w:line="240" w:lineRule="auto"/>
        <w:ind w:left="84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175FE" w:rsidRPr="006F006F">
        <w:rPr>
          <w:rFonts w:ascii="Times New Roman" w:hAnsi="Times New Roman" w:cs="Times New Roman"/>
          <w:b/>
          <w:sz w:val="24"/>
          <w:szCs w:val="24"/>
        </w:rPr>
        <w:t>тыс.руб.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1701"/>
        <w:gridCol w:w="1559"/>
        <w:gridCol w:w="1417"/>
      </w:tblGrid>
      <w:tr w:rsidR="00F175FE" w:rsidRPr="006F006F" w14:paraId="1B5485A0" w14:textId="77777777" w:rsidTr="00A22E37">
        <w:trPr>
          <w:trHeight w:val="249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0DE7" w14:textId="77777777" w:rsidR="00F175FE" w:rsidRPr="006F006F" w:rsidRDefault="00F175FE" w:rsidP="006F0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4511" w14:textId="52A32AA0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C470F"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5141" w14:textId="728B0C62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C470F"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E74E" w14:textId="77777777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F175FE" w:rsidRPr="006F006F" w14:paraId="5FCF2825" w14:textId="77777777" w:rsidTr="00A22E37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4BF" w14:textId="77777777" w:rsidR="00F175FE" w:rsidRPr="006F006F" w:rsidRDefault="00F175FE" w:rsidP="006F0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E104" w14:textId="3C729CC8" w:rsidR="00F175FE" w:rsidRPr="006F006F" w:rsidRDefault="00EC470F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231CBF"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млн </w:t>
            </w: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10D3" w14:textId="1B1EA730" w:rsidR="00F175FE" w:rsidRPr="006F006F" w:rsidRDefault="00EC470F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231CBF"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млн </w:t>
            </w: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353C" w14:textId="77777777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175FE" w:rsidRPr="006F006F" w14:paraId="52A7918A" w14:textId="77777777" w:rsidTr="00A22E37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FC1E" w14:textId="77777777" w:rsidR="00F175FE" w:rsidRPr="006F006F" w:rsidRDefault="00F175FE" w:rsidP="006F0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DB39" w14:textId="3A2D936B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C470F"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31CBF"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млн </w:t>
            </w:r>
            <w:r w:rsidR="00EC470F"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E8C2" w14:textId="5B0CA723" w:rsidR="00F175FE" w:rsidRPr="006F006F" w:rsidRDefault="00231CBF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млн 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2628" w14:textId="77777777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175FE" w:rsidRPr="006F006F" w14:paraId="0B60AB88" w14:textId="77777777" w:rsidTr="00A22E37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598" w14:textId="77777777" w:rsidR="00F175FE" w:rsidRPr="006F006F" w:rsidRDefault="00F175FE" w:rsidP="006F0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субъектов Российской Федерации и муниципальных образований всего, в т.ч.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1E62" w14:textId="77777777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B95A3D" w14:textId="7085A7D1" w:rsidR="00F175FE" w:rsidRPr="006F006F" w:rsidRDefault="00EC470F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="00AD10A2"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9853" w14:textId="77777777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2B6A8A" w14:textId="50FE7581" w:rsidR="00F175FE" w:rsidRPr="006F006F" w:rsidRDefault="00EC470F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="00AD10A2"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F139" w14:textId="77777777" w:rsidR="00DA3F73" w:rsidRPr="006F006F" w:rsidRDefault="00DA3F73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A3076C" w14:textId="77777777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175FE" w:rsidRPr="006F006F" w14:paraId="4F74CC4F" w14:textId="77777777" w:rsidTr="00A22E37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2619" w14:textId="77777777" w:rsidR="00F175FE" w:rsidRPr="006F006F" w:rsidRDefault="00F175FE" w:rsidP="006F0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92" w14:textId="0626B12F" w:rsidR="00F175FE" w:rsidRPr="006F006F" w:rsidRDefault="00EC470F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  <w:r w:rsidR="00AD10A2"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76F" w14:textId="2EEA2639" w:rsidR="00F175FE" w:rsidRPr="006F006F" w:rsidRDefault="00EC470F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  <w:r w:rsidR="00AD10A2"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9B5" w14:textId="77777777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175FE" w:rsidRPr="006F006F" w14:paraId="14A7FB5A" w14:textId="77777777" w:rsidTr="00A22E37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DE72" w14:textId="77777777" w:rsidR="00F175FE" w:rsidRPr="006F006F" w:rsidRDefault="00F175FE" w:rsidP="006F0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Субвенции на исполнение поселениями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9CE5" w14:textId="77777777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E7E319" w14:textId="28E7C199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70F"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AC2" w14:textId="77777777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DDE28E" w14:textId="7BB844CF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70F"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58491F67" w14:textId="77777777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0DF" w14:textId="77777777" w:rsidR="00DA3F73" w:rsidRPr="006F006F" w:rsidRDefault="00DA3F73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686A4" w14:textId="77777777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175FE" w:rsidRPr="006F006F" w14:paraId="33E20F1C" w14:textId="77777777" w:rsidTr="00A22E37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60E6" w14:textId="77777777" w:rsidR="00F175FE" w:rsidRPr="006F006F" w:rsidRDefault="00F175FE" w:rsidP="006F0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09AE" w14:textId="6DE188EB" w:rsidR="00F175FE" w:rsidRPr="006F006F" w:rsidRDefault="00EC470F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45E8" w14:textId="5F336B6D" w:rsidR="00F175FE" w:rsidRPr="006F006F" w:rsidRDefault="00EC470F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AC20" w14:textId="77777777" w:rsidR="00F175FE" w:rsidRPr="006F006F" w:rsidRDefault="00F175FE" w:rsidP="006F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467B5718" w14:textId="12088D45" w:rsidR="00F175FE" w:rsidRPr="006F006F" w:rsidRDefault="006F006F" w:rsidP="006F006F">
      <w:pPr>
        <w:pStyle w:val="a6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5FE" w:rsidRPr="006F006F">
        <w:rPr>
          <w:rFonts w:ascii="Times New Roman" w:hAnsi="Times New Roman" w:cs="Times New Roman"/>
          <w:b/>
          <w:sz w:val="24"/>
          <w:szCs w:val="24"/>
        </w:rPr>
        <w:t>Исполнение расходной части бюджета за 202</w:t>
      </w:r>
      <w:r w:rsidR="00EC470F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="00F175FE" w:rsidRPr="006F006F">
        <w:rPr>
          <w:rFonts w:ascii="Times New Roman" w:hAnsi="Times New Roman" w:cs="Times New Roman"/>
          <w:b/>
          <w:sz w:val="24"/>
          <w:szCs w:val="24"/>
        </w:rPr>
        <w:t xml:space="preserve"> года составило 4</w:t>
      </w:r>
      <w:r w:rsidR="00EC470F" w:rsidRPr="006F006F">
        <w:rPr>
          <w:rFonts w:ascii="Times New Roman" w:hAnsi="Times New Roman" w:cs="Times New Roman"/>
          <w:b/>
          <w:sz w:val="24"/>
          <w:szCs w:val="24"/>
        </w:rPr>
        <w:t>1</w:t>
      </w:r>
      <w:r w:rsidR="00F175FE" w:rsidRPr="006F006F">
        <w:rPr>
          <w:rFonts w:ascii="Times New Roman" w:hAnsi="Times New Roman" w:cs="Times New Roman"/>
          <w:b/>
          <w:sz w:val="24"/>
          <w:szCs w:val="24"/>
        </w:rPr>
        <w:t> </w:t>
      </w:r>
      <w:r w:rsidR="00B921E6" w:rsidRPr="006F006F">
        <w:rPr>
          <w:rFonts w:ascii="Times New Roman" w:hAnsi="Times New Roman" w:cs="Times New Roman"/>
          <w:b/>
          <w:sz w:val="24"/>
          <w:szCs w:val="24"/>
        </w:rPr>
        <w:t xml:space="preserve">млн </w:t>
      </w:r>
      <w:r w:rsidR="00EC470F" w:rsidRPr="006F006F">
        <w:rPr>
          <w:rFonts w:ascii="Times New Roman" w:hAnsi="Times New Roman" w:cs="Times New Roman"/>
          <w:b/>
          <w:sz w:val="24"/>
          <w:szCs w:val="24"/>
        </w:rPr>
        <w:t>812</w:t>
      </w:r>
      <w:r w:rsidR="00F175FE" w:rsidRPr="006F006F">
        <w:rPr>
          <w:rFonts w:ascii="Times New Roman" w:hAnsi="Times New Roman" w:cs="Times New Roman"/>
          <w:b/>
          <w:sz w:val="24"/>
          <w:szCs w:val="24"/>
        </w:rPr>
        <w:t>,</w:t>
      </w:r>
      <w:r w:rsidR="00EC470F" w:rsidRPr="006F006F">
        <w:rPr>
          <w:rFonts w:ascii="Times New Roman" w:hAnsi="Times New Roman" w:cs="Times New Roman"/>
          <w:b/>
          <w:sz w:val="24"/>
          <w:szCs w:val="24"/>
        </w:rPr>
        <w:t>3</w:t>
      </w:r>
      <w:r w:rsidR="00F175FE" w:rsidRPr="006F006F">
        <w:rPr>
          <w:rFonts w:ascii="Times New Roman" w:hAnsi="Times New Roman" w:cs="Times New Roman"/>
          <w:b/>
          <w:sz w:val="24"/>
          <w:szCs w:val="24"/>
        </w:rPr>
        <w:t xml:space="preserve"> тыс.руб. или 9</w:t>
      </w:r>
      <w:r w:rsidR="00EC470F" w:rsidRPr="006F006F">
        <w:rPr>
          <w:rFonts w:ascii="Times New Roman" w:hAnsi="Times New Roman" w:cs="Times New Roman"/>
          <w:b/>
          <w:sz w:val="24"/>
          <w:szCs w:val="24"/>
        </w:rPr>
        <w:t>9</w:t>
      </w:r>
      <w:r w:rsidR="00F175FE" w:rsidRPr="006F006F">
        <w:rPr>
          <w:rFonts w:ascii="Times New Roman" w:hAnsi="Times New Roman" w:cs="Times New Roman"/>
          <w:b/>
          <w:sz w:val="24"/>
          <w:szCs w:val="24"/>
        </w:rPr>
        <w:t>,</w:t>
      </w:r>
      <w:r w:rsidR="00EC470F" w:rsidRPr="006F006F">
        <w:rPr>
          <w:rFonts w:ascii="Times New Roman" w:hAnsi="Times New Roman" w:cs="Times New Roman"/>
          <w:b/>
          <w:sz w:val="24"/>
          <w:szCs w:val="24"/>
        </w:rPr>
        <w:t>4</w:t>
      </w:r>
      <w:r w:rsidR="00F175FE" w:rsidRPr="006F006F">
        <w:rPr>
          <w:rFonts w:ascii="Times New Roman" w:hAnsi="Times New Roman" w:cs="Times New Roman"/>
          <w:b/>
          <w:sz w:val="24"/>
          <w:szCs w:val="24"/>
        </w:rPr>
        <w:t>% от годового назначения (42</w:t>
      </w:r>
      <w:r w:rsidR="00B921E6" w:rsidRPr="006F006F">
        <w:rPr>
          <w:rFonts w:ascii="Times New Roman" w:hAnsi="Times New Roman" w:cs="Times New Roman"/>
          <w:b/>
          <w:sz w:val="24"/>
          <w:szCs w:val="24"/>
        </w:rPr>
        <w:t xml:space="preserve"> млн </w:t>
      </w:r>
      <w:r w:rsidR="00EC470F" w:rsidRPr="006F006F">
        <w:rPr>
          <w:rFonts w:ascii="Times New Roman" w:hAnsi="Times New Roman" w:cs="Times New Roman"/>
          <w:b/>
          <w:sz w:val="24"/>
          <w:szCs w:val="24"/>
        </w:rPr>
        <w:t>59,5</w:t>
      </w:r>
      <w:r w:rsidR="00F175FE"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175FE" w:rsidRPr="006F006F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gramEnd"/>
      <w:r w:rsidR="00F175FE" w:rsidRPr="006F006F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14:paraId="04C91941" w14:textId="7687D6C7" w:rsidR="00F175FE" w:rsidRPr="006F006F" w:rsidRDefault="00F175FE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Расходы местного бюджета за 202</w:t>
      </w:r>
      <w:r w:rsidR="00EC470F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год определялись с применением </w:t>
      </w:r>
      <w:proofErr w:type="spellStart"/>
      <w:r w:rsidRPr="006F006F">
        <w:rPr>
          <w:rFonts w:ascii="Times New Roman" w:hAnsi="Times New Roman" w:cs="Times New Roman"/>
          <w:b/>
          <w:sz w:val="24"/>
          <w:szCs w:val="24"/>
        </w:rPr>
        <w:t>программно</w:t>
      </w:r>
      <w:proofErr w:type="spellEnd"/>
      <w:r w:rsidRPr="006F006F">
        <w:rPr>
          <w:rFonts w:ascii="Times New Roman" w:hAnsi="Times New Roman" w:cs="Times New Roman"/>
          <w:b/>
          <w:sz w:val="24"/>
          <w:szCs w:val="24"/>
        </w:rPr>
        <w:t xml:space="preserve"> – целевых методов планирования. Бюджет поселения на 202</w:t>
      </w:r>
      <w:r w:rsidR="00EC470F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год в основном сформирован и исполняется в рамках программных направлений с классификацией расходов по муниципальным программам и подпрограммам.  В бюджете Новодмитриевского сельского поселения Северского района на 202</w:t>
      </w:r>
      <w:r w:rsidR="00EC470F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год приняты 14 муниципальных программ, предусмотрены объемы их финансирования в соответствии с реальными возможностями бюджета поселения. </w:t>
      </w:r>
    </w:p>
    <w:p w14:paraId="4F8D3A8F" w14:textId="219DB76A" w:rsidR="00AE510F" w:rsidRPr="006F006F" w:rsidRDefault="00923F26" w:rsidP="006F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Слайд </w:t>
      </w:r>
      <w:r w:rsidR="003F5149" w:rsidRPr="006F006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7A0A5D" w:rsidRPr="006F00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A0A5D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A0A5D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A0A5D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3121E" w:rsidRPr="006F006F">
        <w:rPr>
          <w:rFonts w:ascii="Times New Roman" w:hAnsi="Times New Roman" w:cs="Times New Roman"/>
          <w:b/>
          <w:sz w:val="24"/>
          <w:szCs w:val="24"/>
          <w:u w:val="single"/>
        </w:rPr>
        <w:t>Встречи с активом поселения:</w:t>
      </w:r>
    </w:p>
    <w:p w14:paraId="767FF85D" w14:textId="77777777" w:rsidR="00973D50" w:rsidRPr="006F006F" w:rsidRDefault="00AD1411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Был</w:t>
      </w:r>
      <w:r w:rsidR="00666386" w:rsidRPr="006F006F">
        <w:rPr>
          <w:rFonts w:ascii="Times New Roman" w:hAnsi="Times New Roman" w:cs="Times New Roman"/>
          <w:b/>
          <w:sz w:val="24"/>
          <w:szCs w:val="24"/>
        </w:rPr>
        <w:t>о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проведен</w:t>
      </w:r>
      <w:r w:rsidR="00666386" w:rsidRPr="006F006F">
        <w:rPr>
          <w:rFonts w:ascii="Times New Roman" w:hAnsi="Times New Roman" w:cs="Times New Roman"/>
          <w:b/>
          <w:sz w:val="24"/>
          <w:szCs w:val="24"/>
        </w:rPr>
        <w:t>о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386" w:rsidRPr="006F006F">
        <w:rPr>
          <w:rFonts w:ascii="Times New Roman" w:hAnsi="Times New Roman" w:cs="Times New Roman"/>
          <w:b/>
          <w:sz w:val="24"/>
          <w:szCs w:val="24"/>
        </w:rPr>
        <w:t>33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встреч</w:t>
      </w:r>
      <w:r w:rsidR="00666386" w:rsidRPr="006F006F">
        <w:rPr>
          <w:rFonts w:ascii="Times New Roman" w:hAnsi="Times New Roman" w:cs="Times New Roman"/>
          <w:b/>
          <w:sz w:val="24"/>
          <w:szCs w:val="24"/>
        </w:rPr>
        <w:t>и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с инициативн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ыми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ами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граждан,</w:t>
      </w:r>
      <w:r w:rsidR="0059447A"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включая</w:t>
      </w:r>
      <w:r w:rsidR="0059447A" w:rsidRPr="006F006F">
        <w:rPr>
          <w:rFonts w:ascii="Times New Roman" w:hAnsi="Times New Roman" w:cs="Times New Roman"/>
          <w:b/>
          <w:sz w:val="24"/>
          <w:szCs w:val="24"/>
        </w:rPr>
        <w:t xml:space="preserve"> выездные приемы на хутор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ах</w:t>
      </w:r>
      <w:r w:rsidR="0059447A" w:rsidRPr="006F006F">
        <w:rPr>
          <w:rFonts w:ascii="Times New Roman" w:hAnsi="Times New Roman" w:cs="Times New Roman"/>
          <w:b/>
          <w:sz w:val="24"/>
          <w:szCs w:val="24"/>
        </w:rPr>
        <w:t xml:space="preserve"> Оазис, Шуваев и Новый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проведено </w:t>
      </w:r>
      <w:r w:rsidR="004E514C" w:rsidRPr="006F006F">
        <w:rPr>
          <w:rFonts w:ascii="Times New Roman" w:hAnsi="Times New Roman" w:cs="Times New Roman"/>
          <w:b/>
          <w:sz w:val="24"/>
          <w:szCs w:val="24"/>
        </w:rPr>
        <w:t>87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 xml:space="preserve">личных </w:t>
      </w:r>
      <w:r w:rsidRPr="006F006F">
        <w:rPr>
          <w:rFonts w:ascii="Times New Roman" w:hAnsi="Times New Roman" w:cs="Times New Roman"/>
          <w:b/>
          <w:sz w:val="24"/>
          <w:szCs w:val="24"/>
        </w:rPr>
        <w:t>прием</w:t>
      </w:r>
      <w:r w:rsidR="0095260C" w:rsidRPr="006F006F">
        <w:rPr>
          <w:rFonts w:ascii="Times New Roman" w:hAnsi="Times New Roman" w:cs="Times New Roman"/>
          <w:b/>
          <w:sz w:val="24"/>
          <w:szCs w:val="24"/>
        </w:rPr>
        <w:t>ов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граждан (основные вопросы – </w:t>
      </w:r>
      <w:r w:rsidR="004E514C" w:rsidRPr="006F006F">
        <w:rPr>
          <w:rFonts w:ascii="Times New Roman" w:hAnsi="Times New Roman" w:cs="Times New Roman"/>
          <w:b/>
          <w:sz w:val="24"/>
          <w:szCs w:val="24"/>
        </w:rPr>
        <w:t xml:space="preserve">благоустройство </w:t>
      </w:r>
      <w:r w:rsidR="00F1180A" w:rsidRPr="006F006F">
        <w:rPr>
          <w:rFonts w:ascii="Times New Roman" w:hAnsi="Times New Roman" w:cs="Times New Roman"/>
          <w:b/>
          <w:sz w:val="24"/>
          <w:szCs w:val="24"/>
        </w:rPr>
        <w:t>территории</w:t>
      </w:r>
      <w:r w:rsidR="004E514C" w:rsidRPr="006F006F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20128B" w:rsidRPr="006F006F">
        <w:rPr>
          <w:rFonts w:ascii="Times New Roman" w:hAnsi="Times New Roman" w:cs="Times New Roman"/>
          <w:b/>
          <w:sz w:val="24"/>
          <w:szCs w:val="24"/>
        </w:rPr>
        <w:t xml:space="preserve">земельные </w:t>
      </w:r>
      <w:r w:rsidRPr="006F006F">
        <w:rPr>
          <w:rFonts w:ascii="Times New Roman" w:hAnsi="Times New Roman" w:cs="Times New Roman"/>
          <w:b/>
          <w:sz w:val="24"/>
          <w:szCs w:val="24"/>
        </w:rPr>
        <w:t>споры; санитарное состояние</w:t>
      </w:r>
      <w:r w:rsidR="00442B9A" w:rsidRPr="006F006F">
        <w:rPr>
          <w:rFonts w:ascii="Times New Roman" w:hAnsi="Times New Roman" w:cs="Times New Roman"/>
          <w:b/>
          <w:sz w:val="24"/>
          <w:szCs w:val="24"/>
        </w:rPr>
        <w:t>; бе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знадзорный</w:t>
      </w:r>
      <w:r w:rsidR="00442B9A" w:rsidRPr="006F006F">
        <w:rPr>
          <w:rFonts w:ascii="Times New Roman" w:hAnsi="Times New Roman" w:cs="Times New Roman"/>
          <w:b/>
          <w:sz w:val="24"/>
          <w:szCs w:val="24"/>
        </w:rPr>
        <w:t xml:space="preserve"> выгул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животных</w:t>
      </w:r>
      <w:r w:rsidRPr="006F006F">
        <w:rPr>
          <w:rFonts w:ascii="Times New Roman" w:hAnsi="Times New Roman" w:cs="Times New Roman"/>
          <w:b/>
          <w:sz w:val="24"/>
          <w:szCs w:val="24"/>
        </w:rPr>
        <w:t>; водо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-</w:t>
      </w:r>
      <w:r w:rsidR="0020128B" w:rsidRPr="006F006F">
        <w:rPr>
          <w:rFonts w:ascii="Times New Roman" w:hAnsi="Times New Roman" w:cs="Times New Roman"/>
          <w:b/>
          <w:sz w:val="24"/>
          <w:szCs w:val="24"/>
        </w:rPr>
        <w:t>, газо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-</w:t>
      </w:r>
      <w:r w:rsidR="00442B9A" w:rsidRPr="006F006F">
        <w:rPr>
          <w:rFonts w:ascii="Times New Roman" w:hAnsi="Times New Roman" w:cs="Times New Roman"/>
          <w:b/>
          <w:sz w:val="24"/>
          <w:szCs w:val="24"/>
        </w:rPr>
        <w:t xml:space="preserve"> и электроснабжение</w:t>
      </w:r>
      <w:r w:rsidRPr="006F006F">
        <w:rPr>
          <w:rFonts w:ascii="Times New Roman" w:hAnsi="Times New Roman" w:cs="Times New Roman"/>
          <w:b/>
          <w:sz w:val="24"/>
          <w:szCs w:val="24"/>
        </w:rPr>
        <w:t>; работа МУП</w:t>
      </w:r>
      <w:r w:rsidR="00EB6519" w:rsidRPr="006F006F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уличное освещение</w:t>
      </w:r>
      <w:r w:rsidR="00442B9A" w:rsidRPr="006F006F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66386" w:rsidRPr="006F006F">
        <w:rPr>
          <w:rFonts w:ascii="Times New Roman" w:hAnsi="Times New Roman" w:cs="Times New Roman"/>
          <w:b/>
          <w:sz w:val="24"/>
          <w:szCs w:val="24"/>
        </w:rPr>
        <w:t>состояние дорог</w:t>
      </w:r>
      <w:r w:rsidR="00EB6519" w:rsidRPr="006F006F">
        <w:rPr>
          <w:rFonts w:ascii="Times New Roman" w:hAnsi="Times New Roman" w:cs="Times New Roman"/>
          <w:b/>
          <w:sz w:val="24"/>
          <w:szCs w:val="24"/>
        </w:rPr>
        <w:t>).</w:t>
      </w:r>
      <w:r w:rsidR="00073B98"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0C5B35" w14:textId="4DCADAE8" w:rsidR="00442B9A" w:rsidRPr="006F006F" w:rsidRDefault="00F13BB8" w:rsidP="006F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Слайд </w:t>
      </w:r>
      <w:r w:rsidRPr="006F006F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7A0A5D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На контроль поставлено 5 ключевых вопросов</w:t>
      </w:r>
      <w:r w:rsidR="00442B9A" w:rsidRPr="006F006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D14099A" w14:textId="36D53DBE" w:rsidR="00442B9A" w:rsidRPr="006F006F" w:rsidRDefault="00442B9A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D59ED" w:rsidRPr="006F006F">
        <w:rPr>
          <w:rFonts w:ascii="Times New Roman" w:hAnsi="Times New Roman" w:cs="Times New Roman"/>
          <w:b/>
          <w:sz w:val="24"/>
          <w:szCs w:val="24"/>
        </w:rPr>
        <w:t>Оформление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под новое кладбище; </w:t>
      </w:r>
    </w:p>
    <w:p w14:paraId="54C10A79" w14:textId="2DAE6682" w:rsidR="00AD1411" w:rsidRPr="006F006F" w:rsidRDefault="00442B9A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2. Качество водоснабжения;</w:t>
      </w:r>
    </w:p>
    <w:p w14:paraId="0CBBA046" w14:textId="3CE28591" w:rsidR="00442B9A" w:rsidRPr="006F006F" w:rsidRDefault="00442B9A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3. Поиск концессионера 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в сфере водоснабжения;</w:t>
      </w:r>
    </w:p>
    <w:p w14:paraId="15004884" w14:textId="7774239D" w:rsidR="00442B9A" w:rsidRPr="006F006F" w:rsidRDefault="00442B9A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4. Восстановление гравийных 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дорог</w:t>
      </w:r>
      <w:r w:rsidRPr="006F006F">
        <w:rPr>
          <w:rFonts w:ascii="Times New Roman" w:hAnsi="Times New Roman" w:cs="Times New Roman"/>
          <w:b/>
          <w:sz w:val="24"/>
          <w:szCs w:val="24"/>
        </w:rPr>
        <w:t>;</w:t>
      </w:r>
    </w:p>
    <w:p w14:paraId="46EAB470" w14:textId="581ACE70" w:rsidR="00F1180A" w:rsidRPr="006F006F" w:rsidRDefault="00F1180A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5. Газ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 xml:space="preserve">ификация 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хуторов Новый и Шуваев. </w:t>
      </w:r>
    </w:p>
    <w:p w14:paraId="1C38F96D" w14:textId="6983BA78" w:rsidR="002447C7" w:rsidRPr="006F006F" w:rsidRDefault="00923F26" w:rsidP="006F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Слайд </w:t>
      </w:r>
      <w:r w:rsidR="00800882" w:rsidRPr="006F006F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7A0A5D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A0A5D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73D50" w:rsidRPr="006F006F">
        <w:rPr>
          <w:rFonts w:ascii="Times New Roman" w:hAnsi="Times New Roman" w:cs="Times New Roman"/>
          <w:b/>
          <w:sz w:val="24"/>
          <w:szCs w:val="24"/>
          <w:u w:val="single"/>
        </w:rPr>
        <w:t>Санитарное содержание территории</w:t>
      </w:r>
      <w:r w:rsidR="002447C7" w:rsidRPr="006F006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78EE519" w14:textId="77777777" w:rsidR="00F70DAA" w:rsidRPr="006F006F" w:rsidRDefault="00110AA6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ab/>
      </w:r>
      <w:r w:rsidR="00A61740" w:rsidRPr="006F006F">
        <w:rPr>
          <w:rFonts w:ascii="Times New Roman" w:hAnsi="Times New Roman" w:cs="Times New Roman"/>
          <w:b/>
          <w:sz w:val="24"/>
          <w:szCs w:val="24"/>
        </w:rPr>
        <w:t xml:space="preserve">Покосы и сбор мусора по улицам поселения ведутся регулярно, не реже 1 раза в месяц. </w:t>
      </w:r>
      <w:r w:rsidR="00DE4CEA" w:rsidRPr="006F006F">
        <w:rPr>
          <w:rFonts w:ascii="Times New Roman" w:hAnsi="Times New Roman" w:cs="Times New Roman"/>
          <w:b/>
          <w:sz w:val="24"/>
          <w:szCs w:val="24"/>
        </w:rPr>
        <w:t>В течение 2025 года было выписано 2</w:t>
      </w:r>
      <w:r w:rsidR="00420DCC" w:rsidRPr="006F006F">
        <w:rPr>
          <w:rFonts w:ascii="Times New Roman" w:hAnsi="Times New Roman" w:cs="Times New Roman"/>
          <w:b/>
          <w:sz w:val="24"/>
          <w:szCs w:val="24"/>
        </w:rPr>
        <w:t>6</w:t>
      </w:r>
      <w:r w:rsidR="00DE4CEA" w:rsidRPr="006F006F">
        <w:rPr>
          <w:rFonts w:ascii="Times New Roman" w:hAnsi="Times New Roman" w:cs="Times New Roman"/>
          <w:b/>
          <w:sz w:val="24"/>
          <w:szCs w:val="24"/>
        </w:rPr>
        <w:t xml:space="preserve"> штраф</w:t>
      </w:r>
      <w:r w:rsidR="00420DCC" w:rsidRPr="006F006F">
        <w:rPr>
          <w:rFonts w:ascii="Times New Roman" w:hAnsi="Times New Roman" w:cs="Times New Roman"/>
          <w:b/>
          <w:sz w:val="24"/>
          <w:szCs w:val="24"/>
        </w:rPr>
        <w:t>ов</w:t>
      </w:r>
      <w:r w:rsidR="00DE4CEA" w:rsidRPr="006F006F">
        <w:rPr>
          <w:rFonts w:ascii="Times New Roman" w:hAnsi="Times New Roman" w:cs="Times New Roman"/>
          <w:b/>
          <w:sz w:val="24"/>
          <w:szCs w:val="24"/>
        </w:rPr>
        <w:t xml:space="preserve"> на сумму 3</w:t>
      </w:r>
      <w:r w:rsidR="00420DCC" w:rsidRPr="006F006F">
        <w:rPr>
          <w:rFonts w:ascii="Times New Roman" w:hAnsi="Times New Roman" w:cs="Times New Roman"/>
          <w:b/>
          <w:sz w:val="24"/>
          <w:szCs w:val="24"/>
        </w:rPr>
        <w:t>4</w:t>
      </w:r>
      <w:r w:rsidR="00DE4CEA" w:rsidRPr="006F006F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420DCC" w:rsidRPr="006F006F">
        <w:rPr>
          <w:rFonts w:ascii="Times New Roman" w:hAnsi="Times New Roman" w:cs="Times New Roman"/>
          <w:b/>
          <w:sz w:val="24"/>
          <w:szCs w:val="24"/>
        </w:rPr>
        <w:t>и</w:t>
      </w:r>
      <w:r w:rsidR="00DE4CEA" w:rsidRPr="006F006F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14:paraId="50C57AC7" w14:textId="6F611F53" w:rsidR="00A61740" w:rsidRPr="006F006F" w:rsidRDefault="00DE4CEA" w:rsidP="006F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sz w:val="24"/>
          <w:szCs w:val="24"/>
        </w:rPr>
        <w:t xml:space="preserve"> </w:t>
      </w:r>
      <w:r w:rsidR="00F70DAA"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Слайд </w:t>
      </w:r>
      <w:proofErr w:type="gramStart"/>
      <w:r w:rsidR="00F70DAA" w:rsidRPr="006F006F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DA3F73" w:rsidRPr="006F00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373B" w:rsidRPr="006F00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Большинство</w:t>
      </w:r>
      <w:proofErr w:type="gramEnd"/>
      <w:r w:rsidR="00973D50" w:rsidRPr="006F006F">
        <w:rPr>
          <w:rFonts w:ascii="Times New Roman" w:hAnsi="Times New Roman" w:cs="Times New Roman"/>
          <w:b/>
          <w:sz w:val="24"/>
          <w:szCs w:val="24"/>
        </w:rPr>
        <w:t xml:space="preserve"> жителей реагируют на предупреждения и устраняют нарушения.</w:t>
      </w:r>
    </w:p>
    <w:p w14:paraId="0A0B5D9B" w14:textId="1BCF4F50" w:rsidR="00AD1411" w:rsidRPr="006F006F" w:rsidRDefault="0018060D" w:rsidP="006F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Слайд </w:t>
      </w:r>
      <w:r w:rsidR="00F70DAA" w:rsidRPr="006F006F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07373B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7373B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73D50" w:rsidRPr="006F006F">
        <w:rPr>
          <w:rFonts w:ascii="Times New Roman" w:hAnsi="Times New Roman" w:cs="Times New Roman"/>
          <w:b/>
          <w:sz w:val="24"/>
          <w:szCs w:val="24"/>
          <w:u w:val="single"/>
        </w:rPr>
        <w:t>Водоснабжение и электроснабжение</w:t>
      </w:r>
      <w:r w:rsidR="002447C7" w:rsidRPr="006F006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784DCF8" w14:textId="7AB52BB1" w:rsidR="00946AF2" w:rsidRPr="006F006F" w:rsidRDefault="00442B9A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ab/>
      </w:r>
      <w:r w:rsidR="00946AF2" w:rsidRPr="006F006F">
        <w:rPr>
          <w:rFonts w:ascii="Times New Roman" w:hAnsi="Times New Roman" w:cs="Times New Roman"/>
          <w:b/>
          <w:sz w:val="24"/>
          <w:szCs w:val="24"/>
        </w:rPr>
        <w:t>В течение 202</w:t>
      </w:r>
      <w:r w:rsidR="0064715F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="00251368"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AF2" w:rsidRPr="006F006F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заменено 35</w:t>
      </w:r>
      <w:r w:rsidR="00946AF2" w:rsidRPr="006F006F">
        <w:rPr>
          <w:rFonts w:ascii="Times New Roman" w:hAnsi="Times New Roman" w:cs="Times New Roman"/>
          <w:b/>
          <w:sz w:val="24"/>
          <w:szCs w:val="24"/>
        </w:rPr>
        <w:t xml:space="preserve"> светодиодны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х</w:t>
      </w:r>
      <w:r w:rsidR="00946AF2" w:rsidRPr="006F006F">
        <w:rPr>
          <w:rFonts w:ascii="Times New Roman" w:hAnsi="Times New Roman" w:cs="Times New Roman"/>
          <w:b/>
          <w:sz w:val="24"/>
          <w:szCs w:val="24"/>
        </w:rPr>
        <w:t xml:space="preserve"> светильник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ов</w:t>
      </w:r>
      <w:r w:rsidR="00946AF2" w:rsidRPr="006F006F">
        <w:rPr>
          <w:rFonts w:ascii="Times New Roman" w:hAnsi="Times New Roman" w:cs="Times New Roman"/>
          <w:b/>
          <w:sz w:val="24"/>
          <w:szCs w:val="24"/>
        </w:rPr>
        <w:t xml:space="preserve"> уличного освещения.  </w:t>
      </w:r>
    </w:p>
    <w:p w14:paraId="4B533F43" w14:textId="7BEAE55D" w:rsidR="00973D50" w:rsidRPr="006F006F" w:rsidRDefault="00F70DAA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Слайд </w:t>
      </w:r>
      <w:r w:rsidRPr="006F006F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6A1A98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Выполнена замена</w:t>
      </w:r>
      <w:r w:rsidR="00420DCC" w:rsidRPr="006F0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0EC0" w:rsidRPr="006F006F">
        <w:rPr>
          <w:rFonts w:ascii="Times New Roman" w:hAnsi="Times New Roman" w:cs="Times New Roman"/>
          <w:b/>
          <w:sz w:val="24"/>
          <w:szCs w:val="24"/>
        </w:rPr>
        <w:t>5% водопроводных сетей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180EC0" w:rsidRPr="006F006F">
        <w:rPr>
          <w:rFonts w:ascii="Times New Roman" w:hAnsi="Times New Roman" w:cs="Times New Roman"/>
          <w:b/>
          <w:sz w:val="24"/>
          <w:szCs w:val="24"/>
        </w:rPr>
        <w:t xml:space="preserve"> ул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ицам</w:t>
      </w:r>
      <w:r w:rsidR="00180EC0" w:rsidRPr="006F006F">
        <w:rPr>
          <w:rFonts w:ascii="Times New Roman" w:hAnsi="Times New Roman" w:cs="Times New Roman"/>
          <w:b/>
          <w:sz w:val="24"/>
          <w:szCs w:val="24"/>
        </w:rPr>
        <w:t xml:space="preserve"> Шевченко, Набережная, Кавказская, Октябрьская, Первомайская, Восточная, Шверника, Садовая, Орджоникидзе, ул. Молодёжная/Чапаева с полным отсоединением старых трубопроводов. Провели проверку выравнивания давления воды в системе. Установили круглосуточный контроль по давлению 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 xml:space="preserve">воды </w:t>
      </w:r>
      <w:r w:rsidR="00180EC0" w:rsidRPr="006F006F">
        <w:rPr>
          <w:rFonts w:ascii="Times New Roman" w:hAnsi="Times New Roman" w:cs="Times New Roman"/>
          <w:b/>
          <w:sz w:val="24"/>
          <w:szCs w:val="24"/>
        </w:rPr>
        <w:t>с помощью видеокамер. На скважинах, которые песочат, установлены обратные клапаны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80EC0" w:rsidRPr="006F006F">
        <w:rPr>
          <w:rFonts w:ascii="Times New Roman" w:hAnsi="Times New Roman" w:cs="Times New Roman"/>
          <w:b/>
          <w:sz w:val="24"/>
          <w:szCs w:val="24"/>
        </w:rPr>
        <w:t>устья скважин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73D50" w:rsidRPr="006F006F">
        <w:rPr>
          <w:rFonts w:ascii="Times New Roman" w:hAnsi="Times New Roman" w:cs="Times New Roman"/>
          <w:b/>
          <w:sz w:val="24"/>
          <w:szCs w:val="24"/>
        </w:rPr>
        <w:t xml:space="preserve">подготовлены </w:t>
      </w:r>
      <w:r w:rsidR="00180EC0" w:rsidRPr="006F006F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proofErr w:type="gramEnd"/>
      <w:r w:rsidR="00180EC0" w:rsidRPr="006F006F">
        <w:rPr>
          <w:rFonts w:ascii="Times New Roman" w:hAnsi="Times New Roman" w:cs="Times New Roman"/>
          <w:b/>
          <w:sz w:val="24"/>
          <w:szCs w:val="24"/>
        </w:rPr>
        <w:t xml:space="preserve"> осенне-зимнего периода – провели теплопроводящие кабели и покрыли утеплителем.</w:t>
      </w:r>
    </w:p>
    <w:p w14:paraId="60F778CF" w14:textId="02483A71" w:rsidR="00E34711" w:rsidRPr="006F006F" w:rsidRDefault="007602D3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Слайд </w:t>
      </w:r>
      <w:r w:rsidRPr="006F006F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6A1A98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80EC0" w:rsidRPr="006F006F">
        <w:rPr>
          <w:rFonts w:ascii="Times New Roman" w:hAnsi="Times New Roman" w:cs="Times New Roman"/>
          <w:sz w:val="24"/>
          <w:szCs w:val="24"/>
        </w:rPr>
        <w:t xml:space="preserve"> </w:t>
      </w:r>
      <w:r w:rsidR="00180EC0" w:rsidRPr="006F006F">
        <w:rPr>
          <w:rFonts w:ascii="Times New Roman" w:hAnsi="Times New Roman" w:cs="Times New Roman"/>
          <w:b/>
          <w:sz w:val="24"/>
          <w:szCs w:val="24"/>
        </w:rPr>
        <w:t>Была направлена заявка на получение водонапорной башни на ул. Мичурина из резервного фонда Минист</w:t>
      </w:r>
      <w:r w:rsidR="00610F3F" w:rsidRPr="006F006F">
        <w:rPr>
          <w:rFonts w:ascii="Times New Roman" w:hAnsi="Times New Roman" w:cs="Times New Roman"/>
          <w:b/>
          <w:sz w:val="24"/>
          <w:szCs w:val="24"/>
        </w:rPr>
        <w:t>ер</w:t>
      </w:r>
      <w:r w:rsidR="00180EC0" w:rsidRPr="006F006F">
        <w:rPr>
          <w:rFonts w:ascii="Times New Roman" w:hAnsi="Times New Roman" w:cs="Times New Roman"/>
          <w:b/>
          <w:sz w:val="24"/>
          <w:szCs w:val="24"/>
        </w:rPr>
        <w:t>ства ТЭК и ЖКХ Краснода</w:t>
      </w:r>
      <w:r w:rsidR="00610F3F" w:rsidRPr="006F006F">
        <w:rPr>
          <w:rFonts w:ascii="Times New Roman" w:hAnsi="Times New Roman" w:cs="Times New Roman"/>
          <w:b/>
          <w:sz w:val="24"/>
          <w:szCs w:val="24"/>
        </w:rPr>
        <w:t>рс</w:t>
      </w:r>
      <w:r w:rsidR="00180EC0" w:rsidRPr="006F006F">
        <w:rPr>
          <w:rFonts w:ascii="Times New Roman" w:hAnsi="Times New Roman" w:cs="Times New Roman"/>
          <w:b/>
          <w:sz w:val="24"/>
          <w:szCs w:val="24"/>
        </w:rPr>
        <w:t xml:space="preserve">кого края. Изготовлен фундамент под новую башню по улице Мичурина, 43 (школа). </w:t>
      </w:r>
    </w:p>
    <w:p w14:paraId="75ED80EB" w14:textId="04EBB125" w:rsidR="00973D50" w:rsidRPr="006F006F" w:rsidRDefault="00180EC0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Получены технические условия на подключение к электроснабжению скважины по ул. Куйбышева, заключен договор энергоснабжения. </w:t>
      </w:r>
    </w:p>
    <w:p w14:paraId="2EC80819" w14:textId="53AED9FC" w:rsidR="00A3153F" w:rsidRPr="006F006F" w:rsidRDefault="00180EC0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Также был выделен и поставлен на кадастр земельный участок под «коммунальное обслуживание» для бурения новой артезианской скважины. В настоящее время идет работа по получению документов для зоны санитарной охраны. Как только будет установлена </w:t>
      </w:r>
      <w:r w:rsidR="00610F3F" w:rsidRPr="006F006F">
        <w:rPr>
          <w:rFonts w:ascii="Times New Roman" w:hAnsi="Times New Roman" w:cs="Times New Roman"/>
          <w:b/>
          <w:sz w:val="24"/>
          <w:szCs w:val="24"/>
        </w:rPr>
        <w:t>зона санитарной охраны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, подадим документы на вступление в программу для бурения новой скважины. </w:t>
      </w:r>
    </w:p>
    <w:p w14:paraId="5D738FC6" w14:textId="77777777" w:rsidR="000D5B93" w:rsidRDefault="000D5B93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6743B" w14:textId="01D4D81D" w:rsidR="00A3153F" w:rsidRPr="006F006F" w:rsidRDefault="00180EC0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В 2025 году прошли государственную экспертизу по проверке сметной стоимости по капитальному ремонту 20 км трубопровода от центрального водозабора стоимостью 33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,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миллионов рублей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. Подали заявку в </w:t>
      </w:r>
      <w:proofErr w:type="spellStart"/>
      <w:r w:rsidRPr="006F006F">
        <w:rPr>
          <w:rFonts w:ascii="Times New Roman" w:hAnsi="Times New Roman" w:cs="Times New Roman"/>
          <w:b/>
          <w:sz w:val="24"/>
          <w:szCs w:val="24"/>
        </w:rPr>
        <w:t>Минтэк</w:t>
      </w:r>
      <w:proofErr w:type="spellEnd"/>
      <w:r w:rsidRPr="006F006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работы планируются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с оплатой </w:t>
      </w:r>
      <w:r w:rsidR="00A3153F" w:rsidRPr="006F006F">
        <w:rPr>
          <w:rFonts w:ascii="Times New Roman" w:hAnsi="Times New Roman" w:cs="Times New Roman"/>
          <w:b/>
          <w:sz w:val="24"/>
          <w:szCs w:val="24"/>
        </w:rPr>
        <w:t xml:space="preserve">двумя этапами – в </w:t>
      </w:r>
      <w:r w:rsidRPr="006F006F">
        <w:rPr>
          <w:rFonts w:ascii="Times New Roman" w:hAnsi="Times New Roman" w:cs="Times New Roman"/>
          <w:b/>
          <w:sz w:val="24"/>
          <w:szCs w:val="24"/>
        </w:rPr>
        <w:t>2026</w:t>
      </w:r>
      <w:r w:rsidR="00A3153F" w:rsidRPr="006F006F">
        <w:rPr>
          <w:rFonts w:ascii="Times New Roman" w:hAnsi="Times New Roman" w:cs="Times New Roman"/>
          <w:b/>
          <w:sz w:val="24"/>
          <w:szCs w:val="24"/>
        </w:rPr>
        <w:t xml:space="preserve"> и в 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2027 гг. </w:t>
      </w:r>
    </w:p>
    <w:p w14:paraId="2F078C1F" w14:textId="4E65E276" w:rsidR="00A3153F" w:rsidRPr="006F006F" w:rsidRDefault="00180EC0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По работе с потребителями: общее количество договоров в настоящее время более 1300, было выявлено бездоговорное потребление более 80 случаев (работы по данному направлению ведутся), есть неоплаты по договорам водоснабжения. </w:t>
      </w:r>
    </w:p>
    <w:p w14:paraId="4C148C20" w14:textId="0668FFE2" w:rsidR="00610F3F" w:rsidRPr="006F006F" w:rsidRDefault="00973D50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К</w:t>
      </w:r>
      <w:r w:rsidR="00180EC0" w:rsidRPr="006F006F">
        <w:rPr>
          <w:rFonts w:ascii="Times New Roman" w:hAnsi="Times New Roman" w:cs="Times New Roman"/>
          <w:b/>
          <w:sz w:val="24"/>
          <w:szCs w:val="24"/>
        </w:rPr>
        <w:t>ачеств</w:t>
      </w:r>
      <w:r w:rsidRPr="006F006F">
        <w:rPr>
          <w:rFonts w:ascii="Times New Roman" w:hAnsi="Times New Roman" w:cs="Times New Roman"/>
          <w:b/>
          <w:sz w:val="24"/>
          <w:szCs w:val="24"/>
        </w:rPr>
        <w:t>о</w:t>
      </w:r>
      <w:r w:rsidR="00180EC0" w:rsidRPr="006F006F">
        <w:rPr>
          <w:rFonts w:ascii="Times New Roman" w:hAnsi="Times New Roman" w:cs="Times New Roman"/>
          <w:b/>
          <w:sz w:val="24"/>
          <w:szCs w:val="24"/>
        </w:rPr>
        <w:t xml:space="preserve"> воды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не соответствует СанПиН по ряду показателей. Установка фильтрационных комплексов требует значительных средств и невозможна за счет бюджета поселения.</w:t>
      </w:r>
    </w:p>
    <w:p w14:paraId="33A87388" w14:textId="77777777" w:rsidR="00973D50" w:rsidRPr="006F006F" w:rsidRDefault="00973D50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3DF3EB" w14:textId="4C6FC8C5" w:rsidR="00AE510F" w:rsidRPr="006F006F" w:rsidRDefault="0018060D" w:rsidP="006F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Слайд 1</w:t>
      </w:r>
      <w:r w:rsidR="00F753B0" w:rsidRPr="006F006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07AFA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07AFA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07AFA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07AFA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73D50" w:rsidRPr="006F006F">
        <w:rPr>
          <w:rFonts w:ascii="Times New Roman" w:hAnsi="Times New Roman" w:cs="Times New Roman"/>
          <w:b/>
          <w:sz w:val="24"/>
          <w:szCs w:val="24"/>
          <w:u w:val="single"/>
        </w:rPr>
        <w:t>Дорожное хозяйство</w:t>
      </w:r>
      <w:r w:rsidR="002447C7" w:rsidRPr="006F006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D31EBC2" w14:textId="77777777" w:rsidR="00F753B0" w:rsidRPr="006F006F" w:rsidRDefault="00A61740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ab/>
      </w:r>
      <w:r w:rsidR="0042759B" w:rsidRPr="006F006F">
        <w:rPr>
          <w:rFonts w:ascii="Times New Roman" w:hAnsi="Times New Roman" w:cs="Times New Roman"/>
          <w:b/>
          <w:sz w:val="24"/>
          <w:szCs w:val="24"/>
        </w:rPr>
        <w:t>В июле 202</w:t>
      </w:r>
      <w:r w:rsidR="00A3153F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="0042759B" w:rsidRPr="006F006F">
        <w:rPr>
          <w:rFonts w:ascii="Times New Roman" w:hAnsi="Times New Roman" w:cs="Times New Roman"/>
          <w:b/>
          <w:sz w:val="24"/>
          <w:szCs w:val="24"/>
        </w:rPr>
        <w:t xml:space="preserve"> года б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ыло </w:t>
      </w:r>
      <w:r w:rsidR="00973D50" w:rsidRPr="006F006F">
        <w:rPr>
          <w:rFonts w:ascii="Times New Roman" w:hAnsi="Times New Roman" w:cs="Times New Roman"/>
          <w:b/>
          <w:sz w:val="24"/>
          <w:szCs w:val="24"/>
        </w:rPr>
        <w:t>выполнено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грейдирование </w:t>
      </w:r>
      <w:r w:rsidR="003F5D26" w:rsidRPr="006F006F">
        <w:rPr>
          <w:rFonts w:ascii="Times New Roman" w:hAnsi="Times New Roman" w:cs="Times New Roman"/>
          <w:b/>
          <w:sz w:val="24"/>
          <w:szCs w:val="24"/>
        </w:rPr>
        <w:t>100% дорог поселения</w:t>
      </w:r>
      <w:r w:rsidR="00A3153F" w:rsidRPr="006F006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0978" w:rsidRPr="006F006F">
        <w:rPr>
          <w:rFonts w:ascii="Times New Roman" w:hAnsi="Times New Roman" w:cs="Times New Roman"/>
          <w:b/>
          <w:sz w:val="24"/>
          <w:szCs w:val="24"/>
        </w:rPr>
        <w:t>отремонтировано</w:t>
      </w:r>
      <w:r w:rsidR="009512DA" w:rsidRPr="006F006F">
        <w:rPr>
          <w:rFonts w:ascii="Times New Roman" w:hAnsi="Times New Roman" w:cs="Times New Roman"/>
          <w:b/>
          <w:sz w:val="24"/>
          <w:szCs w:val="24"/>
        </w:rPr>
        <w:t xml:space="preserve"> 3500 метров</w:t>
      </w:r>
      <w:r w:rsidR="00470978" w:rsidRPr="006F006F">
        <w:rPr>
          <w:rFonts w:ascii="Times New Roman" w:hAnsi="Times New Roman" w:cs="Times New Roman"/>
          <w:b/>
          <w:sz w:val="24"/>
          <w:szCs w:val="24"/>
        </w:rPr>
        <w:t xml:space="preserve"> гравийных дорог</w:t>
      </w:r>
      <w:r w:rsidR="009512DA" w:rsidRPr="006F006F">
        <w:rPr>
          <w:rFonts w:ascii="Times New Roman" w:hAnsi="Times New Roman" w:cs="Times New Roman"/>
          <w:b/>
          <w:sz w:val="24"/>
          <w:szCs w:val="24"/>
        </w:rPr>
        <w:t xml:space="preserve">, в том числе отсыпана дорога Куйбышева и Спортивная протяженностью более 1200 м (к участкам, выданным многодетным семьям). </w:t>
      </w:r>
    </w:p>
    <w:p w14:paraId="7E39A046" w14:textId="0984EA3D" w:rsidR="000A704E" w:rsidRPr="006F006F" w:rsidRDefault="00F753B0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Слайд </w:t>
      </w:r>
      <w:r w:rsidRPr="006F006F">
        <w:rPr>
          <w:rFonts w:ascii="Times New Roman" w:hAnsi="Times New Roman" w:cs="Times New Roman"/>
          <w:b/>
          <w:i/>
          <w:sz w:val="24"/>
          <w:szCs w:val="24"/>
        </w:rPr>
        <w:t>13</w:t>
      </w:r>
      <w:r w:rsidR="00C07AFA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F5D26" w:rsidRPr="006F006F">
        <w:rPr>
          <w:rFonts w:ascii="Times New Roman" w:hAnsi="Times New Roman" w:cs="Times New Roman"/>
          <w:b/>
          <w:sz w:val="24"/>
          <w:szCs w:val="24"/>
        </w:rPr>
        <w:t>Проведена подсыпка дорожного полотна к кладбищу хутора Оазис.</w:t>
      </w:r>
      <w:r w:rsidR="00B21F42" w:rsidRPr="006F006F">
        <w:rPr>
          <w:rFonts w:ascii="Times New Roman" w:hAnsi="Times New Roman" w:cs="Times New Roman"/>
          <w:b/>
          <w:sz w:val="24"/>
          <w:szCs w:val="24"/>
        </w:rPr>
        <w:t xml:space="preserve"> Обустроено водоотведение на </w:t>
      </w:r>
      <w:r w:rsidR="009512DA" w:rsidRPr="006F006F">
        <w:rPr>
          <w:rFonts w:ascii="Times New Roman" w:hAnsi="Times New Roman" w:cs="Times New Roman"/>
          <w:b/>
          <w:sz w:val="24"/>
          <w:szCs w:val="24"/>
        </w:rPr>
        <w:t>улиц</w:t>
      </w:r>
      <w:r w:rsidR="00470978" w:rsidRPr="006F006F">
        <w:rPr>
          <w:rFonts w:ascii="Times New Roman" w:hAnsi="Times New Roman" w:cs="Times New Roman"/>
          <w:b/>
          <w:sz w:val="24"/>
          <w:szCs w:val="24"/>
        </w:rPr>
        <w:t>ах</w:t>
      </w:r>
      <w:r w:rsidR="009512DA" w:rsidRPr="006F006F">
        <w:rPr>
          <w:rFonts w:ascii="Times New Roman" w:hAnsi="Times New Roman" w:cs="Times New Roman"/>
          <w:b/>
          <w:sz w:val="24"/>
          <w:szCs w:val="24"/>
        </w:rPr>
        <w:t xml:space="preserve"> Куйбышева</w:t>
      </w:r>
      <w:r w:rsidR="00470978" w:rsidRPr="006F006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21F42" w:rsidRPr="006F006F">
        <w:rPr>
          <w:rFonts w:ascii="Times New Roman" w:hAnsi="Times New Roman" w:cs="Times New Roman"/>
          <w:b/>
          <w:sz w:val="24"/>
          <w:szCs w:val="24"/>
        </w:rPr>
        <w:t>Казачьей и Южной</w:t>
      </w:r>
      <w:r w:rsidR="000A704E" w:rsidRPr="006F006F">
        <w:rPr>
          <w:rFonts w:ascii="Times New Roman" w:hAnsi="Times New Roman" w:cs="Times New Roman"/>
          <w:b/>
          <w:sz w:val="24"/>
          <w:szCs w:val="24"/>
        </w:rPr>
        <w:t>.</w:t>
      </w:r>
    </w:p>
    <w:p w14:paraId="35C36998" w14:textId="5DB4EF90" w:rsidR="00E004F1" w:rsidRPr="006F006F" w:rsidRDefault="000A704E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Слайд </w:t>
      </w:r>
      <w:r w:rsidRPr="006F006F">
        <w:rPr>
          <w:rFonts w:ascii="Times New Roman" w:hAnsi="Times New Roman" w:cs="Times New Roman"/>
          <w:b/>
          <w:i/>
          <w:sz w:val="24"/>
          <w:szCs w:val="24"/>
        </w:rPr>
        <w:t>14</w:t>
      </w:r>
      <w:r w:rsidR="00C07AFA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F006F">
        <w:rPr>
          <w:rFonts w:ascii="Times New Roman" w:hAnsi="Times New Roman" w:cs="Times New Roman"/>
          <w:b/>
          <w:sz w:val="24"/>
          <w:szCs w:val="24"/>
        </w:rPr>
        <w:t>У</w:t>
      </w:r>
      <w:r w:rsidR="00B21F42" w:rsidRPr="006F006F">
        <w:rPr>
          <w:rFonts w:ascii="Times New Roman" w:hAnsi="Times New Roman" w:cs="Times New Roman"/>
          <w:b/>
          <w:sz w:val="24"/>
          <w:szCs w:val="24"/>
        </w:rPr>
        <w:t xml:space="preserve">ложено </w:t>
      </w:r>
      <w:r w:rsidR="009512DA" w:rsidRPr="006F006F">
        <w:rPr>
          <w:rFonts w:ascii="Times New Roman" w:hAnsi="Times New Roman" w:cs="Times New Roman"/>
          <w:b/>
          <w:sz w:val="24"/>
          <w:szCs w:val="24"/>
        </w:rPr>
        <w:t>7</w:t>
      </w:r>
      <w:r w:rsidR="00B21F42" w:rsidRPr="006F006F">
        <w:rPr>
          <w:rFonts w:ascii="Times New Roman" w:hAnsi="Times New Roman" w:cs="Times New Roman"/>
          <w:b/>
          <w:sz w:val="24"/>
          <w:szCs w:val="24"/>
        </w:rPr>
        <w:t xml:space="preserve"> водопропускны</w:t>
      </w:r>
      <w:r w:rsidR="009512DA" w:rsidRPr="006F006F">
        <w:rPr>
          <w:rFonts w:ascii="Times New Roman" w:hAnsi="Times New Roman" w:cs="Times New Roman"/>
          <w:b/>
          <w:sz w:val="24"/>
          <w:szCs w:val="24"/>
        </w:rPr>
        <w:t>х</w:t>
      </w:r>
      <w:r w:rsidR="00B21F42" w:rsidRPr="006F006F">
        <w:rPr>
          <w:rFonts w:ascii="Times New Roman" w:hAnsi="Times New Roman" w:cs="Times New Roman"/>
          <w:b/>
          <w:sz w:val="24"/>
          <w:szCs w:val="24"/>
        </w:rPr>
        <w:t xml:space="preserve"> труб под дорогами местного значения.</w:t>
      </w:r>
    </w:p>
    <w:p w14:paraId="184532B1" w14:textId="77777777" w:rsidR="00C07AFA" w:rsidRPr="006F006F" w:rsidRDefault="00C07AFA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6C35D" w14:textId="605CB733" w:rsidR="002447C7" w:rsidRPr="006F006F" w:rsidRDefault="0018060D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Слайд </w:t>
      </w:r>
      <w:r w:rsidR="00800882"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1</w:t>
      </w:r>
      <w:r w:rsidR="000A704E"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5</w:t>
      </w:r>
      <w:r w:rsidR="00C07AFA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7373B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447C7" w:rsidRPr="006F006F">
        <w:rPr>
          <w:rFonts w:ascii="Times New Roman" w:hAnsi="Times New Roman" w:cs="Times New Roman"/>
          <w:b/>
          <w:sz w:val="24"/>
          <w:szCs w:val="24"/>
          <w:u w:val="single"/>
        </w:rPr>
        <w:t>Участие в государственных программах, наци</w:t>
      </w:r>
      <w:r w:rsidR="00A21D76" w:rsidRPr="006F006F">
        <w:rPr>
          <w:rFonts w:ascii="Times New Roman" w:hAnsi="Times New Roman" w:cs="Times New Roman"/>
          <w:b/>
          <w:sz w:val="24"/>
          <w:szCs w:val="24"/>
          <w:u w:val="single"/>
        </w:rPr>
        <w:t>ональных проектах России в 202</w:t>
      </w:r>
      <w:r w:rsidR="00E562E5" w:rsidRPr="006F006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447C7" w:rsidRPr="006F006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гг.:</w:t>
      </w:r>
    </w:p>
    <w:p w14:paraId="27D93D97" w14:textId="3C4827D9" w:rsidR="0099774E" w:rsidRPr="006F006F" w:rsidRDefault="00C70E6D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В 202</w:t>
      </w:r>
      <w:r w:rsidR="00E562E5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году поселение </w:t>
      </w:r>
      <w:r w:rsidR="00E562E5" w:rsidRPr="006F006F">
        <w:rPr>
          <w:rFonts w:ascii="Times New Roman" w:hAnsi="Times New Roman" w:cs="Times New Roman"/>
          <w:b/>
          <w:sz w:val="24"/>
          <w:szCs w:val="24"/>
        </w:rPr>
        <w:t>обустроило площадку для занятий ГТО в центре станицы Новодмитриевской (на футбольном поле)</w:t>
      </w:r>
      <w:r w:rsidR="00470978" w:rsidRPr="006F006F">
        <w:rPr>
          <w:rFonts w:ascii="Times New Roman" w:hAnsi="Times New Roman" w:cs="Times New Roman"/>
          <w:b/>
          <w:sz w:val="24"/>
          <w:szCs w:val="24"/>
        </w:rPr>
        <w:t>;</w:t>
      </w:r>
    </w:p>
    <w:p w14:paraId="1603F30F" w14:textId="40B2E3DD" w:rsidR="00470978" w:rsidRPr="006F006F" w:rsidRDefault="00470978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ab/>
        <w:t>В</w:t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 xml:space="preserve"> январе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2025 год</w:t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>а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пройдена государственная экспертиза сметной стоимости по объекту: </w:t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>Водопроводные сети от артезианской скважины 14 и 15. В ноябре 2025 года поселение прошло отбор в программу «Модернизация коммунальной инфраструктуры» с финансированием в 2026 и 2027 году.</w:t>
      </w:r>
    </w:p>
    <w:p w14:paraId="6E07C318" w14:textId="77777777" w:rsidR="00420DCC" w:rsidRPr="006F006F" w:rsidRDefault="00420DCC" w:rsidP="006F0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4EC42" w14:textId="5103B5BE" w:rsidR="00B21F42" w:rsidRPr="006F006F" w:rsidRDefault="0018060D" w:rsidP="006F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Слайд 1</w:t>
      </w:r>
      <w:r w:rsidR="00D55725" w:rsidRPr="006F006F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A176C7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176C7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176C7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176C7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21F42" w:rsidRPr="006F006F">
        <w:rPr>
          <w:rFonts w:ascii="Times New Roman" w:hAnsi="Times New Roman" w:cs="Times New Roman"/>
          <w:b/>
          <w:sz w:val="24"/>
          <w:szCs w:val="24"/>
          <w:u w:val="single"/>
        </w:rPr>
        <w:t>Сфера ГО и ЧС</w:t>
      </w:r>
    </w:p>
    <w:p w14:paraId="477D5291" w14:textId="77777777" w:rsidR="006F404B" w:rsidRPr="006F006F" w:rsidRDefault="00B21F42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Налажена работа с населением, сельскохозяйственными производителями и казачеством в случае пожаров. Привлекаются все силы и средства; на протяжении 202</w:t>
      </w:r>
      <w:r w:rsidR="00E562E5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 года хорошо показали себя волонтёры; однако без ресурса МЧС крупные лесные и бытовые пожары потушить невозможно. </w:t>
      </w:r>
    </w:p>
    <w:p w14:paraId="2458BC68" w14:textId="2CFFCE3C" w:rsidR="005A0B2C" w:rsidRPr="006F006F" w:rsidRDefault="006F404B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Слайд 1</w:t>
      </w:r>
      <w:r w:rsidRPr="006F006F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710428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10428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 w:rsidR="00B21F42" w:rsidRPr="006F006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B21F42" w:rsidRPr="006F006F">
        <w:rPr>
          <w:rFonts w:ascii="Times New Roman" w:hAnsi="Times New Roman" w:cs="Times New Roman"/>
          <w:b/>
          <w:sz w:val="24"/>
          <w:szCs w:val="24"/>
        </w:rPr>
        <w:t xml:space="preserve"> течение 202</w:t>
      </w:r>
      <w:r w:rsidR="00E562E5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="00B21F42" w:rsidRPr="006F006F">
        <w:rPr>
          <w:rFonts w:ascii="Times New Roman" w:hAnsi="Times New Roman" w:cs="Times New Roman"/>
          <w:b/>
          <w:sz w:val="24"/>
          <w:szCs w:val="24"/>
        </w:rPr>
        <w:t xml:space="preserve"> года было более </w:t>
      </w:r>
      <w:r w:rsidR="00E562E5" w:rsidRPr="006F006F">
        <w:rPr>
          <w:rFonts w:ascii="Times New Roman" w:hAnsi="Times New Roman" w:cs="Times New Roman"/>
          <w:b/>
          <w:sz w:val="24"/>
          <w:szCs w:val="24"/>
        </w:rPr>
        <w:t>15</w:t>
      </w:r>
      <w:r w:rsidR="00B21F42" w:rsidRPr="006F006F">
        <w:rPr>
          <w:rFonts w:ascii="Times New Roman" w:hAnsi="Times New Roman" w:cs="Times New Roman"/>
          <w:b/>
          <w:sz w:val="24"/>
          <w:szCs w:val="24"/>
        </w:rPr>
        <w:t xml:space="preserve"> пожаров. В социальные сети администрации регулярно размещается информация о правилах пожарной безопасности.</w:t>
      </w:r>
      <w:r w:rsidR="005A0B2C"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2E5" w:rsidRPr="006F006F">
        <w:rPr>
          <w:rFonts w:ascii="Times New Roman" w:hAnsi="Times New Roman" w:cs="Times New Roman"/>
          <w:b/>
          <w:sz w:val="24"/>
          <w:szCs w:val="24"/>
        </w:rPr>
        <w:t>Летом</w:t>
      </w:r>
      <w:r w:rsidR="005A0B2C" w:rsidRPr="006F006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562E5"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="005A0B2C" w:rsidRPr="006F006F">
        <w:rPr>
          <w:rFonts w:ascii="Times New Roman" w:hAnsi="Times New Roman" w:cs="Times New Roman"/>
          <w:b/>
          <w:sz w:val="24"/>
          <w:szCs w:val="24"/>
        </w:rPr>
        <w:t xml:space="preserve"> года были проведены работы по </w:t>
      </w:r>
      <w:r w:rsidR="00E562E5" w:rsidRPr="006F006F">
        <w:rPr>
          <w:rFonts w:ascii="Times New Roman" w:hAnsi="Times New Roman" w:cs="Times New Roman"/>
          <w:b/>
          <w:sz w:val="24"/>
          <w:szCs w:val="24"/>
        </w:rPr>
        <w:t xml:space="preserve">обустройству </w:t>
      </w:r>
      <w:r w:rsidR="005A0B2C" w:rsidRPr="006F006F">
        <w:rPr>
          <w:rFonts w:ascii="Times New Roman" w:hAnsi="Times New Roman" w:cs="Times New Roman"/>
          <w:b/>
          <w:sz w:val="24"/>
          <w:szCs w:val="24"/>
        </w:rPr>
        <w:t xml:space="preserve">нового пожарного гидранта около </w:t>
      </w:r>
      <w:r w:rsidR="00E562E5" w:rsidRPr="006F006F">
        <w:rPr>
          <w:rFonts w:ascii="Times New Roman" w:hAnsi="Times New Roman" w:cs="Times New Roman"/>
          <w:b/>
          <w:sz w:val="24"/>
          <w:szCs w:val="24"/>
        </w:rPr>
        <w:t>ДК станицы Новодмитриевской</w:t>
      </w:r>
      <w:r w:rsidR="005A0B2C" w:rsidRPr="006F006F">
        <w:rPr>
          <w:rFonts w:ascii="Times New Roman" w:hAnsi="Times New Roman" w:cs="Times New Roman"/>
          <w:b/>
          <w:sz w:val="24"/>
          <w:szCs w:val="24"/>
        </w:rPr>
        <w:t>, который обеспечивает хорошее давление воды в трубах для наполнения пожарных машин в случае ЧС.</w:t>
      </w:r>
    </w:p>
    <w:p w14:paraId="7AF230E2" w14:textId="6499E0B1" w:rsidR="002447C7" w:rsidRPr="006F006F" w:rsidRDefault="0018060D" w:rsidP="006F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Слайд 1</w:t>
      </w:r>
      <w:r w:rsidR="009243A8" w:rsidRPr="006F006F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A176C7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176C7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176C7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176C7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64C0" w:rsidRPr="006F006F">
        <w:rPr>
          <w:rFonts w:ascii="Times New Roman" w:hAnsi="Times New Roman" w:cs="Times New Roman"/>
          <w:b/>
          <w:sz w:val="24"/>
          <w:szCs w:val="24"/>
          <w:u w:val="single"/>
        </w:rPr>
        <w:t>Иные работы</w:t>
      </w:r>
      <w:r w:rsidR="002447C7" w:rsidRPr="006F006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96456C8" w14:textId="77777777" w:rsidR="00420DCC" w:rsidRPr="006F006F" w:rsidRDefault="00420DCC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В апреле 2025 года были проведены ремонтно-восстановительные работы на всех памятниках поселения. На мемориале в центре станицы Новодмитриевской проведено окрашивание фигуры солдата; проведена пескоструйная обработка и окрашивание пушек, установленных на Мемориале; высажено 60 можжевельников «</w:t>
      </w:r>
      <w:proofErr w:type="spellStart"/>
      <w:r w:rsidRPr="006F006F">
        <w:rPr>
          <w:rFonts w:ascii="Times New Roman" w:hAnsi="Times New Roman" w:cs="Times New Roman"/>
          <w:b/>
          <w:sz w:val="24"/>
          <w:szCs w:val="24"/>
        </w:rPr>
        <w:t>Блю</w:t>
      </w:r>
      <w:proofErr w:type="spellEnd"/>
      <w:r w:rsidRPr="006F006F">
        <w:rPr>
          <w:rFonts w:ascii="Times New Roman" w:hAnsi="Times New Roman" w:cs="Times New Roman"/>
          <w:b/>
          <w:sz w:val="24"/>
          <w:szCs w:val="24"/>
        </w:rPr>
        <w:t xml:space="preserve"> Чип»; прилегающая к мемориалу зона благоустроена декоративным камнем; основной мемориал был заново окрашен. Ремонт памятника на хуторе Шуваев провел депутат </w:t>
      </w:r>
      <w:proofErr w:type="spellStart"/>
      <w:r w:rsidRPr="006F006F">
        <w:rPr>
          <w:rFonts w:ascii="Times New Roman" w:hAnsi="Times New Roman" w:cs="Times New Roman"/>
          <w:b/>
          <w:sz w:val="24"/>
          <w:szCs w:val="24"/>
        </w:rPr>
        <w:t>Смычагин</w:t>
      </w:r>
      <w:proofErr w:type="spellEnd"/>
      <w:r w:rsidRPr="006F006F">
        <w:rPr>
          <w:rFonts w:ascii="Times New Roman" w:hAnsi="Times New Roman" w:cs="Times New Roman"/>
          <w:b/>
          <w:sz w:val="24"/>
          <w:szCs w:val="24"/>
        </w:rPr>
        <w:t xml:space="preserve"> Евгений Олегович. Капитальный ремонт памятника на хуторе Оазис запланирован на 2026 год (по программе Департамента Казачества Краснодарского края).</w:t>
      </w:r>
    </w:p>
    <w:p w14:paraId="09620B8E" w14:textId="77777777" w:rsidR="00420DCC" w:rsidRPr="006F006F" w:rsidRDefault="00420DCC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Электрифицирован мемориал – силами депутатов установлена электроопора; щиток; оборудована подсветка фигуры солдата. Установлены новые камеры видеонаблюдения, направленные на фигуру солдата и Мемориал. </w:t>
      </w:r>
    </w:p>
    <w:p w14:paraId="1161F259" w14:textId="4E22F20C" w:rsidR="00420DCC" w:rsidRPr="006F006F" w:rsidRDefault="008E5AD2" w:rsidP="006F006F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Слайд 19</w:t>
      </w:r>
      <w:r w:rsidR="00710428" w:rsidRPr="006F006F">
        <w:rPr>
          <w:rFonts w:ascii="Times New Roman" w:hAnsi="Times New Roman" w:cs="Times New Roman"/>
          <w:b/>
          <w:sz w:val="24"/>
          <w:szCs w:val="24"/>
        </w:rPr>
        <w:tab/>
      </w:r>
      <w:r w:rsidR="00710428" w:rsidRPr="006F006F">
        <w:rPr>
          <w:rFonts w:ascii="Times New Roman" w:hAnsi="Times New Roman" w:cs="Times New Roman"/>
          <w:b/>
          <w:sz w:val="24"/>
          <w:szCs w:val="24"/>
        </w:rPr>
        <w:tab/>
      </w:r>
      <w:r w:rsidR="00420DCC" w:rsidRPr="006F006F">
        <w:rPr>
          <w:rFonts w:ascii="Times New Roman" w:hAnsi="Times New Roman" w:cs="Times New Roman"/>
          <w:b/>
          <w:sz w:val="24"/>
          <w:szCs w:val="24"/>
        </w:rPr>
        <w:t xml:space="preserve">ИП Шварев Владимир Васильевич подарил станице Горящее Сердце «Я люблю Новодмитриевскую; депутаты организовали проведение электричества к </w:t>
      </w:r>
      <w:proofErr w:type="spellStart"/>
      <w:r w:rsidR="00420DCC" w:rsidRPr="006F006F">
        <w:rPr>
          <w:rFonts w:ascii="Times New Roman" w:hAnsi="Times New Roman" w:cs="Times New Roman"/>
          <w:b/>
          <w:sz w:val="24"/>
          <w:szCs w:val="24"/>
        </w:rPr>
        <w:t>стелле</w:t>
      </w:r>
      <w:proofErr w:type="spellEnd"/>
      <w:r w:rsidR="00420DCC" w:rsidRPr="006F006F">
        <w:rPr>
          <w:rFonts w:ascii="Times New Roman" w:hAnsi="Times New Roman" w:cs="Times New Roman"/>
          <w:b/>
          <w:sz w:val="24"/>
          <w:szCs w:val="24"/>
        </w:rPr>
        <w:t>.</w:t>
      </w:r>
    </w:p>
    <w:p w14:paraId="2C697211" w14:textId="77777777" w:rsidR="000D5B93" w:rsidRDefault="000D5B93" w:rsidP="000D5B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5F959B" w14:textId="77777777" w:rsidR="000D5B93" w:rsidRDefault="008E5AD2" w:rsidP="000D5B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В декабре 2025 года высажена Аллея Героев по улице Горького (на въезде в станицу), где в дальнейшем будет обустроен сквер; в целом было проведено компенсационное озеленение поселения в количестве 490 деревьев (катальпа, </w:t>
      </w:r>
      <w:proofErr w:type="spellStart"/>
      <w:r w:rsidRPr="006F006F">
        <w:rPr>
          <w:rFonts w:ascii="Times New Roman" w:hAnsi="Times New Roman" w:cs="Times New Roman"/>
          <w:b/>
          <w:sz w:val="24"/>
          <w:szCs w:val="24"/>
        </w:rPr>
        <w:t>павловния</w:t>
      </w:r>
      <w:proofErr w:type="spellEnd"/>
      <w:r w:rsidRPr="006F006F">
        <w:rPr>
          <w:rFonts w:ascii="Times New Roman" w:hAnsi="Times New Roman" w:cs="Times New Roman"/>
          <w:b/>
          <w:sz w:val="24"/>
          <w:szCs w:val="24"/>
        </w:rPr>
        <w:t>, черемуха Шуберта, клён Фламинго, сосна).</w:t>
      </w:r>
    </w:p>
    <w:p w14:paraId="7A5D8D86" w14:textId="77777777" w:rsidR="000D5B93" w:rsidRDefault="00800882" w:rsidP="000D5B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Слайд </w:t>
      </w:r>
      <w:r w:rsidR="008E5AD2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20</w:t>
      </w:r>
      <w:r w:rsidR="00710428" w:rsidRPr="006F006F">
        <w:rPr>
          <w:rFonts w:ascii="Times New Roman" w:hAnsi="Times New Roman" w:cs="Times New Roman"/>
          <w:b/>
          <w:sz w:val="24"/>
          <w:szCs w:val="24"/>
        </w:rPr>
        <w:tab/>
      </w:r>
      <w:r w:rsidR="00710428" w:rsidRPr="006F006F">
        <w:rPr>
          <w:rFonts w:ascii="Times New Roman" w:hAnsi="Times New Roman" w:cs="Times New Roman"/>
          <w:b/>
          <w:sz w:val="24"/>
          <w:szCs w:val="24"/>
        </w:rPr>
        <w:tab/>
      </w:r>
      <w:r w:rsidR="00420DCC" w:rsidRPr="006F006F">
        <w:rPr>
          <w:rFonts w:ascii="Times New Roman" w:hAnsi="Times New Roman" w:cs="Times New Roman"/>
          <w:b/>
          <w:sz w:val="24"/>
          <w:szCs w:val="24"/>
        </w:rPr>
        <w:t>Глава поселения принимает участие во всех культурно-массовых и торжественно-траурных мероприятиях: День Победы; День России; День матери, День неизвестного солдата, День освобождения станицы от немецко-фашистских захватчиков.</w:t>
      </w:r>
    </w:p>
    <w:p w14:paraId="0FE6D444" w14:textId="60DC3156" w:rsidR="006F006F" w:rsidRDefault="009A7B81" w:rsidP="000D5B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Слайд 2</w:t>
      </w:r>
      <w:r w:rsidR="008E5AD2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1</w:t>
      </w:r>
      <w:r w:rsidR="00710428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10428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43397" w:rsidRPr="006F006F">
        <w:rPr>
          <w:rFonts w:ascii="Times New Roman" w:hAnsi="Times New Roman" w:cs="Times New Roman"/>
          <w:b/>
          <w:sz w:val="24"/>
          <w:szCs w:val="24"/>
        </w:rPr>
        <w:t xml:space="preserve">Было приобретено </w:t>
      </w:r>
      <w:r w:rsidR="00E562E5" w:rsidRPr="006F006F">
        <w:rPr>
          <w:rFonts w:ascii="Times New Roman" w:hAnsi="Times New Roman" w:cs="Times New Roman"/>
          <w:b/>
          <w:sz w:val="24"/>
          <w:szCs w:val="24"/>
        </w:rPr>
        <w:t>2</w:t>
      </w:r>
      <w:r w:rsidR="00643397" w:rsidRPr="006F006F">
        <w:rPr>
          <w:rFonts w:ascii="Times New Roman" w:hAnsi="Times New Roman" w:cs="Times New Roman"/>
          <w:b/>
          <w:sz w:val="24"/>
          <w:szCs w:val="24"/>
        </w:rPr>
        <w:t xml:space="preserve"> комплекта</w:t>
      </w:r>
      <w:r w:rsidR="0042759B" w:rsidRPr="006F006F">
        <w:rPr>
          <w:rFonts w:ascii="Times New Roman" w:hAnsi="Times New Roman" w:cs="Times New Roman"/>
          <w:b/>
          <w:sz w:val="24"/>
          <w:szCs w:val="24"/>
        </w:rPr>
        <w:t xml:space="preserve"> для детских игровых и спортивных площадок; </w:t>
      </w:r>
      <w:r w:rsidR="00643397" w:rsidRPr="006F006F">
        <w:rPr>
          <w:rFonts w:ascii="Times New Roman" w:hAnsi="Times New Roman" w:cs="Times New Roman"/>
          <w:b/>
          <w:sz w:val="24"/>
          <w:szCs w:val="24"/>
        </w:rPr>
        <w:t xml:space="preserve">силами </w:t>
      </w:r>
      <w:proofErr w:type="gramStart"/>
      <w:r w:rsidR="00643397" w:rsidRPr="006F006F">
        <w:rPr>
          <w:rFonts w:ascii="Times New Roman" w:hAnsi="Times New Roman" w:cs="Times New Roman"/>
          <w:b/>
          <w:sz w:val="24"/>
          <w:szCs w:val="24"/>
        </w:rPr>
        <w:t>ТОС  и</w:t>
      </w:r>
      <w:proofErr w:type="gramEnd"/>
      <w:r w:rsidR="00643397" w:rsidRPr="006F006F">
        <w:rPr>
          <w:rFonts w:ascii="Times New Roman" w:hAnsi="Times New Roman" w:cs="Times New Roman"/>
          <w:b/>
          <w:sz w:val="24"/>
          <w:szCs w:val="24"/>
        </w:rPr>
        <w:t xml:space="preserve"> самих жителей был</w:t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>и</w:t>
      </w:r>
      <w:r w:rsidR="00643397" w:rsidRPr="006F006F">
        <w:rPr>
          <w:rFonts w:ascii="Times New Roman" w:hAnsi="Times New Roman" w:cs="Times New Roman"/>
          <w:b/>
          <w:sz w:val="24"/>
          <w:szCs w:val="24"/>
        </w:rPr>
        <w:t xml:space="preserve"> установлен</w:t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>ы</w:t>
      </w:r>
      <w:r w:rsidR="00643397" w:rsidRPr="006F006F">
        <w:rPr>
          <w:rFonts w:ascii="Times New Roman" w:hAnsi="Times New Roman" w:cs="Times New Roman"/>
          <w:b/>
          <w:sz w:val="24"/>
          <w:szCs w:val="24"/>
        </w:rPr>
        <w:t xml:space="preserve"> детские игровые комплексы по улице </w:t>
      </w:r>
      <w:r w:rsidR="00E562E5" w:rsidRPr="006F006F">
        <w:rPr>
          <w:rFonts w:ascii="Times New Roman" w:hAnsi="Times New Roman" w:cs="Times New Roman"/>
          <w:b/>
          <w:sz w:val="24"/>
          <w:szCs w:val="24"/>
        </w:rPr>
        <w:t>Красной;</w:t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 xml:space="preserve"> улице Советской (пересечение с улицей Шверника).</w:t>
      </w:r>
      <w:r w:rsidR="00E562E5"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>П</w:t>
      </w:r>
      <w:r w:rsidR="00E562E5" w:rsidRPr="006F006F">
        <w:rPr>
          <w:rFonts w:ascii="Times New Roman" w:hAnsi="Times New Roman" w:cs="Times New Roman"/>
          <w:b/>
          <w:sz w:val="24"/>
          <w:szCs w:val="24"/>
        </w:rPr>
        <w:t>ланируются работы по установке детского игрового комплекса по улице Пролетарской.</w:t>
      </w:r>
      <w:r w:rsidR="00643397" w:rsidRPr="006F00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C08FB7" w14:textId="4FCD3E96" w:rsidR="008514BF" w:rsidRPr="006F006F" w:rsidRDefault="00800882" w:rsidP="000D5B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Слайд </w:t>
      </w:r>
      <w:r w:rsidR="009A7B81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2</w:t>
      </w:r>
      <w:r w:rsidR="008E5AD2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2</w:t>
      </w:r>
      <w:r w:rsidR="00710428" w:rsidRPr="006F006F">
        <w:rPr>
          <w:rFonts w:ascii="Times New Roman" w:hAnsi="Times New Roman" w:cs="Times New Roman"/>
          <w:b/>
          <w:sz w:val="24"/>
          <w:szCs w:val="24"/>
        </w:rPr>
        <w:tab/>
      </w:r>
      <w:r w:rsidR="00710428" w:rsidRPr="006F006F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8514BF" w:rsidRPr="006F006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8514BF" w:rsidRPr="006F006F">
        <w:rPr>
          <w:rFonts w:ascii="Times New Roman" w:hAnsi="Times New Roman" w:cs="Times New Roman"/>
          <w:b/>
          <w:sz w:val="24"/>
          <w:szCs w:val="24"/>
        </w:rPr>
        <w:t xml:space="preserve"> январе 2025 года был завершен кадастровый учет взлетно-посадочной полосы бывшего аэродрома сельскохозяйственной авиации; получены и оплачены технические условия для подключения аэродрома к сетям электроснабжения; в 2026 году будет завершено оформление аэродрома в собственность поселения.  Аэродром в существующих реалиях имеет большое стратегическое значение.</w:t>
      </w:r>
    </w:p>
    <w:p w14:paraId="435620AB" w14:textId="4F7601BE" w:rsidR="008514BF" w:rsidRPr="006F006F" w:rsidRDefault="009A7B81" w:rsidP="000D5B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Слайд 2</w:t>
      </w:r>
      <w:r w:rsidR="008E5AD2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3</w:t>
      </w:r>
      <w:r w:rsidR="00461BC4" w:rsidRPr="006F006F">
        <w:rPr>
          <w:rFonts w:ascii="Times New Roman" w:hAnsi="Times New Roman" w:cs="Times New Roman"/>
          <w:b/>
          <w:sz w:val="24"/>
          <w:szCs w:val="24"/>
        </w:rPr>
        <w:tab/>
      </w:r>
      <w:r w:rsidR="00461BC4" w:rsidRPr="006F006F">
        <w:rPr>
          <w:rFonts w:ascii="Times New Roman" w:hAnsi="Times New Roman" w:cs="Times New Roman"/>
          <w:b/>
          <w:sz w:val="24"/>
          <w:szCs w:val="24"/>
        </w:rPr>
        <w:tab/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>Ведется работа с семьями мобилизованных; предоставление гуманитарной помощи участникам СВО осуществляется силами всего поселения на регулярной основе. В поселении несколько волонтерских групп, которые плетут сети, сушат овощи и фрукты, приобретают инструменты и технику для фронта.</w:t>
      </w:r>
    </w:p>
    <w:p w14:paraId="0E849659" w14:textId="77777777" w:rsidR="000D5B93" w:rsidRDefault="008514BF" w:rsidP="000D5B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Проведены работы по установке на безвозмездной основе нового памятника Кавалеру ордена славы Кравченко Андрею Ивановичу, именем которого названа школа № 36 станицы Новодмитриевской (совместно с Министерством Труда и социального развития Краснодарского края).</w:t>
      </w:r>
    </w:p>
    <w:p w14:paraId="0289023C" w14:textId="7EB55B82" w:rsidR="008514BF" w:rsidRPr="006F006F" w:rsidRDefault="00800882" w:rsidP="000D5B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Слайд </w:t>
      </w:r>
      <w:r w:rsidR="009A7B81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2</w:t>
      </w:r>
      <w:r w:rsidR="008E5AD2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4</w:t>
      </w:r>
      <w:r w:rsidR="00461BC4" w:rsidRPr="006F006F">
        <w:rPr>
          <w:rFonts w:ascii="Times New Roman" w:hAnsi="Times New Roman" w:cs="Times New Roman"/>
          <w:b/>
          <w:sz w:val="24"/>
          <w:szCs w:val="24"/>
        </w:rPr>
        <w:tab/>
      </w:r>
      <w:r w:rsidR="00461BC4" w:rsidRPr="006F006F">
        <w:rPr>
          <w:rFonts w:ascii="Times New Roman" w:hAnsi="Times New Roman" w:cs="Times New Roman"/>
          <w:b/>
          <w:sz w:val="24"/>
          <w:szCs w:val="24"/>
        </w:rPr>
        <w:tab/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>В 2025 году Новодмитриевское поселение было награждено кубком за 2 место в спартакиаде Северского района в группе средних поселений по результатам соревнований за 2024 год. В сентябре 2025 команда Новодмитриевского поселения заняла 1 место среди всех поселений Северского района в туристическом слете в поселке Мирный.</w:t>
      </w:r>
    </w:p>
    <w:p w14:paraId="41FCC47F" w14:textId="02DB3D0C" w:rsidR="001E305E" w:rsidRPr="006F006F" w:rsidRDefault="001E305E" w:rsidP="000D5B93">
      <w:pPr>
        <w:spacing w:after="0" w:line="240" w:lineRule="auto"/>
        <w:ind w:firstLine="708"/>
        <w:jc w:val="both"/>
        <w:rPr>
          <w:rStyle w:val="a9"/>
          <w:rFonts w:ascii="Times New Roman" w:hAnsi="Times New Roman" w:cs="Times New Roman"/>
          <w:color w:val="000000"/>
          <w:sz w:val="24"/>
          <w:szCs w:val="24"/>
          <w:highlight w:val="yellow"/>
          <w:u w:val="single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Слайд 2</w:t>
      </w:r>
      <w:r w:rsidR="008E5AD2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5</w:t>
      </w:r>
      <w:r w:rsidR="000D3F71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D3F71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D3F71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D3F71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F006F">
        <w:rPr>
          <w:rStyle w:val="a9"/>
          <w:rFonts w:ascii="Times New Roman" w:hAnsi="Times New Roman" w:cs="Times New Roman"/>
          <w:color w:val="000000"/>
          <w:sz w:val="24"/>
          <w:szCs w:val="24"/>
          <w:u w:val="single"/>
        </w:rPr>
        <w:t>Культура</w:t>
      </w:r>
    </w:p>
    <w:p w14:paraId="0144F6D9" w14:textId="77777777" w:rsidR="002E5942" w:rsidRPr="006F006F" w:rsidRDefault="002E5942" w:rsidP="000D5B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Новодмитриевский дом культуры является единственным культурно –досуговым учреждением для поселения, который охватывает своей деятельностью всю категорию поселения в соответствии с официальными документами Федерального, краевого и муниципального уровней.</w:t>
      </w:r>
    </w:p>
    <w:p w14:paraId="4DBEA4EB" w14:textId="7DE8FE3C" w:rsidR="002E5942" w:rsidRPr="006F006F" w:rsidRDefault="002E5942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Учреждение культуры так же тесно взаимодействует в своей деятельности с общественными организациями поселения. </w:t>
      </w:r>
    </w:p>
    <w:p w14:paraId="25C9AD28" w14:textId="77777777" w:rsidR="002E5942" w:rsidRPr="006F006F" w:rsidRDefault="002E5942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В индивидуальной и массовой работе работники ДК стараются отразить важнейшие даты и события года. </w:t>
      </w:r>
    </w:p>
    <w:p w14:paraId="4504980B" w14:textId="77777777" w:rsidR="002E5942" w:rsidRPr="006F006F" w:rsidRDefault="002E5942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На территории Новодмитриевского дома культуры действуют 28 клубных формирования с общим количеством участников 439 человек.</w:t>
      </w:r>
    </w:p>
    <w:p w14:paraId="5C49C6E5" w14:textId="16BF1B06" w:rsidR="002E5942" w:rsidRPr="006F006F" w:rsidRDefault="002E5942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В 2025 году Новодмитриевским домом культуры было проведено 485 мероприятий, которые </w:t>
      </w:r>
      <w:proofErr w:type="gramStart"/>
      <w:r w:rsidRPr="006F006F">
        <w:rPr>
          <w:rFonts w:ascii="Times New Roman" w:hAnsi="Times New Roman" w:cs="Times New Roman"/>
          <w:b/>
          <w:sz w:val="24"/>
          <w:szCs w:val="24"/>
        </w:rPr>
        <w:t>посетили  33165</w:t>
      </w:r>
      <w:proofErr w:type="gramEnd"/>
      <w:r w:rsidRPr="006F006F">
        <w:rPr>
          <w:rFonts w:ascii="Times New Roman" w:hAnsi="Times New Roman" w:cs="Times New Roman"/>
          <w:b/>
          <w:sz w:val="24"/>
          <w:szCs w:val="24"/>
        </w:rPr>
        <w:t xml:space="preserve"> человек. </w:t>
      </w:r>
    </w:p>
    <w:p w14:paraId="1560246C" w14:textId="77777777" w:rsidR="002E5942" w:rsidRPr="006F006F" w:rsidRDefault="002E5942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Одним из ключевых направлений работы дома культуры является «Традиционная народная культура». Главные задачи - вовлечение детей и подростков в изучение народных традиций, а также проведение тематических мероприятий по данной направленности.</w:t>
      </w:r>
    </w:p>
    <w:p w14:paraId="246205EC" w14:textId="4363FADB" w:rsidR="002E5942" w:rsidRPr="006F006F" w:rsidRDefault="004D3428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Слайд 2</w:t>
      </w:r>
      <w:r w:rsidR="008E5AD2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6</w:t>
      </w:r>
      <w:r w:rsidR="00B04B80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E5942" w:rsidRPr="006F006F">
        <w:rPr>
          <w:rFonts w:ascii="Times New Roman" w:hAnsi="Times New Roman" w:cs="Times New Roman"/>
          <w:b/>
          <w:sz w:val="24"/>
          <w:szCs w:val="24"/>
        </w:rPr>
        <w:t>Всего за 2025 год по данному направлению было проведено 18 мероприятий, которые посетили 732 человека.</w:t>
      </w:r>
    </w:p>
    <w:p w14:paraId="5F89FB89" w14:textId="77777777" w:rsidR="002E5942" w:rsidRPr="006F006F" w:rsidRDefault="002E5942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Так как 2025 год был объявлен президентом годом Защитника Отечества большое внимание уделялось военно-патриотической работе.</w:t>
      </w:r>
    </w:p>
    <w:p w14:paraId="4B839794" w14:textId="77777777" w:rsidR="002E5942" w:rsidRPr="006F006F" w:rsidRDefault="002E5942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Всего за 2025 год по данному направлению было проведено 82 мероприятия, которые посетили 9001 человек.</w:t>
      </w:r>
    </w:p>
    <w:p w14:paraId="125AD652" w14:textId="77777777" w:rsidR="002E5942" w:rsidRPr="006F006F" w:rsidRDefault="002E5942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В летний период на базе дома культуры ведет свою работу культурно-досуговая площадка «Игротека». Цель работы площадки – организация культурно-досугового обслуживания детей и подростков на период летних школьных каникул. </w:t>
      </w:r>
    </w:p>
    <w:p w14:paraId="41DCBB31" w14:textId="77777777" w:rsidR="002E5942" w:rsidRPr="006F006F" w:rsidRDefault="002E5942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За время работы площадки дети принимали участие в спортивных мероприятиях, мастер-классах, патриотических </w:t>
      </w:r>
      <w:proofErr w:type="spellStart"/>
      <w:r w:rsidRPr="006F006F">
        <w:rPr>
          <w:rFonts w:ascii="Times New Roman" w:hAnsi="Times New Roman" w:cs="Times New Roman"/>
          <w:b/>
          <w:sz w:val="24"/>
          <w:szCs w:val="24"/>
        </w:rPr>
        <w:t>квизах</w:t>
      </w:r>
      <w:proofErr w:type="spellEnd"/>
      <w:r w:rsidRPr="006F006F">
        <w:rPr>
          <w:rFonts w:ascii="Times New Roman" w:hAnsi="Times New Roman" w:cs="Times New Roman"/>
          <w:b/>
          <w:sz w:val="24"/>
          <w:szCs w:val="24"/>
        </w:rPr>
        <w:t xml:space="preserve"> и информационных программах. За время работы «Игротеки» её посетили 2445 человек.</w:t>
      </w:r>
    </w:p>
    <w:p w14:paraId="4C061181" w14:textId="77777777" w:rsidR="002E5942" w:rsidRPr="006F006F" w:rsidRDefault="002E5942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Также дом культуры ведет работу со старшим поколением. Тесно сотрудничает с Советом ветеранов Новодмитриевского сельского поселения, обществом инвалидов и подопечными социальной защиты поселения.</w:t>
      </w:r>
    </w:p>
    <w:p w14:paraId="1FDA5F60" w14:textId="77777777" w:rsidR="002E5942" w:rsidRPr="006F006F" w:rsidRDefault="002E5942" w:rsidP="006F0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За 2025 год участники клубных формирований Новодмитриевского дома культуры приняли участие </w:t>
      </w:r>
      <w:proofErr w:type="gramStart"/>
      <w:r w:rsidRPr="006F006F">
        <w:rPr>
          <w:rFonts w:ascii="Times New Roman" w:hAnsi="Times New Roman" w:cs="Times New Roman"/>
          <w:b/>
          <w:sz w:val="24"/>
          <w:szCs w:val="24"/>
        </w:rPr>
        <w:t>в  28</w:t>
      </w:r>
      <w:proofErr w:type="gramEnd"/>
      <w:r w:rsidRPr="006F006F">
        <w:rPr>
          <w:rFonts w:ascii="Times New Roman" w:hAnsi="Times New Roman" w:cs="Times New Roman"/>
          <w:b/>
          <w:sz w:val="24"/>
          <w:szCs w:val="24"/>
        </w:rPr>
        <w:t xml:space="preserve"> фестивалях и конкурсах.</w:t>
      </w:r>
    </w:p>
    <w:p w14:paraId="429758B4" w14:textId="0096CA32" w:rsidR="008514BF" w:rsidRPr="006F006F" w:rsidRDefault="004D3428" w:rsidP="006F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Слайд </w:t>
      </w:r>
      <w:r w:rsidR="003F2928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2</w:t>
      </w:r>
      <w:r w:rsidR="00B04B80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7</w:t>
      </w:r>
      <w:r w:rsidR="000D3F71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D3F71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D3F71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514BF" w:rsidRPr="006F006F">
        <w:rPr>
          <w:rFonts w:ascii="Times New Roman" w:hAnsi="Times New Roman" w:cs="Times New Roman"/>
          <w:b/>
          <w:sz w:val="24"/>
          <w:szCs w:val="24"/>
          <w:u w:val="single"/>
        </w:rPr>
        <w:t>Проблемные вопросы поселения:</w:t>
      </w:r>
    </w:p>
    <w:p w14:paraId="4332C6BC" w14:textId="16667743" w:rsidR="008514BF" w:rsidRPr="006F006F" w:rsidRDefault="008514BF" w:rsidP="006F006F">
      <w:pPr>
        <w:spacing w:after="0" w:line="240" w:lineRule="auto"/>
        <w:ind w:right="-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ab/>
        <w:t>1. В связи с банкротством МУП «Новодмитриевское ЖКХ» возможна субсидиарная ответственность администрации для погашения кредиторской задолженности предприятия-банкрота в сумме 12,5 млн. руб. В настоящее время создано новое предприятие МУП «Новодмитриевские коммунальные системы», которое является ресурсоснабжающей организацией в сфере водоснабжения и специализированной службой по похоронному делу в поселении. Для полноценной работы МУП жителям необходимо добросовестно оплачивать коммунальные ресурсы. В настоящее время администрация оплачивает текущее потребление электроэнергии на 8 эксплуатирующихся артезианских скважинах поселения (около 260 тыс. рублей в месяц). Решение – поиск концессионера и инвестора.</w:t>
      </w:r>
    </w:p>
    <w:p w14:paraId="0DFEEFDE" w14:textId="6F028BCF" w:rsidR="008514BF" w:rsidRPr="006F006F" w:rsidRDefault="008514BF" w:rsidP="006F006F">
      <w:pPr>
        <w:spacing w:after="0" w:line="240" w:lineRule="auto"/>
        <w:ind w:right="-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ab/>
      </w:r>
      <w:r w:rsidR="003F2928" w:rsidRPr="006F006F">
        <w:rPr>
          <w:rFonts w:ascii="Times New Roman" w:hAnsi="Times New Roman" w:cs="Times New Roman"/>
          <w:b/>
          <w:sz w:val="24"/>
          <w:szCs w:val="24"/>
        </w:rPr>
        <w:t>2</w:t>
      </w:r>
      <w:r w:rsidRPr="006F006F">
        <w:rPr>
          <w:rFonts w:ascii="Times New Roman" w:hAnsi="Times New Roman" w:cs="Times New Roman"/>
          <w:b/>
          <w:sz w:val="24"/>
          <w:szCs w:val="24"/>
        </w:rPr>
        <w:t xml:space="preserve">. Приоритетным является вступление в программы на условиях софинансирования из бюджета Краснодарского края, а также реализация инициативных проектов и получение объектов из резервного фонда МТР </w:t>
      </w:r>
      <w:proofErr w:type="spellStart"/>
      <w:r w:rsidRPr="006F006F">
        <w:rPr>
          <w:rFonts w:ascii="Times New Roman" w:hAnsi="Times New Roman" w:cs="Times New Roman"/>
          <w:b/>
          <w:sz w:val="24"/>
          <w:szCs w:val="24"/>
        </w:rPr>
        <w:t>МинТэк</w:t>
      </w:r>
      <w:proofErr w:type="spellEnd"/>
      <w:r w:rsidRPr="006F006F">
        <w:rPr>
          <w:rFonts w:ascii="Times New Roman" w:hAnsi="Times New Roman" w:cs="Times New Roman"/>
          <w:b/>
          <w:sz w:val="24"/>
          <w:szCs w:val="24"/>
        </w:rPr>
        <w:t xml:space="preserve"> и ЖКХ. </w:t>
      </w:r>
    </w:p>
    <w:p w14:paraId="0844DBC3" w14:textId="58ABE9A2" w:rsidR="008514BF" w:rsidRPr="006F006F" w:rsidRDefault="003F2928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Слайд 2</w:t>
      </w:r>
      <w:r w:rsidR="00B04B80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8</w:t>
      </w:r>
      <w:r w:rsidR="00461BC4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61BC4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F006F">
        <w:rPr>
          <w:rFonts w:ascii="Times New Roman" w:hAnsi="Times New Roman" w:cs="Times New Roman"/>
          <w:b/>
          <w:sz w:val="24"/>
          <w:szCs w:val="24"/>
        </w:rPr>
        <w:t>3</w:t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 xml:space="preserve">. Качество воды, подаваемой по системе централизованного водоснабжения, не соответствует нормам СанПиН по жёсткости, уровню содержания железа и марганца. </w:t>
      </w:r>
    </w:p>
    <w:p w14:paraId="54AF7F96" w14:textId="7B96C977" w:rsidR="008514BF" w:rsidRPr="006F006F" w:rsidRDefault="003F2928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Слайд 2</w:t>
      </w:r>
      <w:r w:rsidR="00B04B80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9</w:t>
      </w:r>
      <w:r w:rsidR="00D96356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96356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F006F">
        <w:rPr>
          <w:rFonts w:ascii="Times New Roman" w:hAnsi="Times New Roman" w:cs="Times New Roman"/>
          <w:b/>
          <w:sz w:val="24"/>
          <w:szCs w:val="24"/>
        </w:rPr>
        <w:t>4</w:t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 xml:space="preserve">. Покрытие дорог местного значения (как асфальтное, так и гравийное) на большинстве улиц общей протяжённостью 61,37 км нуждается в капитальном ремонте. </w:t>
      </w:r>
    </w:p>
    <w:p w14:paraId="6BBE7CB9" w14:textId="79BF2EB8" w:rsidR="008514BF" w:rsidRPr="006F006F" w:rsidRDefault="003F2928" w:rsidP="006F0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Слайд </w:t>
      </w:r>
      <w:r w:rsidR="00B04B80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30</w:t>
      </w:r>
      <w:r w:rsidR="00D96356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96356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F006F">
        <w:rPr>
          <w:rFonts w:ascii="Times New Roman" w:hAnsi="Times New Roman" w:cs="Times New Roman"/>
          <w:b/>
          <w:sz w:val="24"/>
          <w:szCs w:val="24"/>
        </w:rPr>
        <w:t>5</w:t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>.</w:t>
      </w:r>
      <w:r w:rsidR="00D96356" w:rsidRPr="006F006F">
        <w:rPr>
          <w:rFonts w:ascii="Times New Roman" w:hAnsi="Times New Roman" w:cs="Times New Roman"/>
          <w:b/>
          <w:sz w:val="24"/>
          <w:szCs w:val="24"/>
        </w:rPr>
        <w:t xml:space="preserve"> Кладбище станицы переполнено. </w:t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 xml:space="preserve">Необходимо оформление земельного участка под новое кладбище поселения, изменения в Генеральный план и правила землепользования и застройки Новодмитриевского поселения. </w:t>
      </w:r>
    </w:p>
    <w:p w14:paraId="05C3C03E" w14:textId="75485B0B" w:rsidR="008514BF" w:rsidRPr="006F006F" w:rsidRDefault="00800882" w:rsidP="006F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Слайд </w:t>
      </w:r>
      <w:r w:rsidR="003F2928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3</w:t>
      </w:r>
      <w:r w:rsidR="00B04B80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1</w:t>
      </w:r>
      <w:r w:rsidR="00D96356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96356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96356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96356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514BF" w:rsidRPr="006F006F">
        <w:rPr>
          <w:rFonts w:ascii="Times New Roman" w:hAnsi="Times New Roman" w:cs="Times New Roman"/>
          <w:b/>
          <w:sz w:val="24"/>
          <w:szCs w:val="24"/>
          <w:u w:val="single"/>
        </w:rPr>
        <w:t>Планы на 2026 год</w:t>
      </w:r>
    </w:p>
    <w:p w14:paraId="41B2C7E4" w14:textId="1A5E32FC" w:rsidR="008514BF" w:rsidRPr="006F006F" w:rsidRDefault="008514BF" w:rsidP="006F006F">
      <w:pPr>
        <w:pStyle w:val="a7"/>
        <w:numPr>
          <w:ilvl w:val="0"/>
          <w:numId w:val="1"/>
        </w:numPr>
        <w:spacing w:after="0" w:line="240" w:lineRule="auto"/>
        <w:ind w:left="426"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 Замена 20 км водопровода от центрального водозабора по программе «Модернизация коммунальной инфраструктуры»; продолжать текущую работу по ремонту системы водоснабжения;</w:t>
      </w:r>
    </w:p>
    <w:p w14:paraId="02AB469B" w14:textId="553B5F26" w:rsidR="008514BF" w:rsidRPr="006F006F" w:rsidRDefault="0079205D" w:rsidP="006F006F">
      <w:pPr>
        <w:pStyle w:val="a7"/>
        <w:numPr>
          <w:ilvl w:val="0"/>
          <w:numId w:val="1"/>
        </w:numPr>
        <w:spacing w:after="0" w:line="240" w:lineRule="auto"/>
        <w:ind w:left="426"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По программе местных инициатив з</w:t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 xml:space="preserve">авершить благоустройство футбольного поля станицы Новодмитриевской – второй этап (установить ограждение; видеонаблюдение; освещение; установка трибун и кабин для переодевания); </w:t>
      </w:r>
    </w:p>
    <w:p w14:paraId="56BFB985" w14:textId="70E2E657" w:rsidR="0079205D" w:rsidRPr="006F006F" w:rsidRDefault="0079205D" w:rsidP="006F006F">
      <w:pPr>
        <w:pStyle w:val="a7"/>
        <w:numPr>
          <w:ilvl w:val="0"/>
          <w:numId w:val="1"/>
        </w:numPr>
        <w:spacing w:after="0" w:line="240" w:lineRule="auto"/>
        <w:ind w:left="426"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По программе Министерства Спорта Краснодарского края обустроить многофункциональную площадку для занятий спортом на футбольном поле станицы Новодмитриевской;</w:t>
      </w:r>
    </w:p>
    <w:p w14:paraId="35FFFAF0" w14:textId="10DB3BBE" w:rsidR="0079205D" w:rsidRPr="006F006F" w:rsidRDefault="0079205D" w:rsidP="006F006F">
      <w:pPr>
        <w:pStyle w:val="a7"/>
        <w:numPr>
          <w:ilvl w:val="0"/>
          <w:numId w:val="1"/>
        </w:numPr>
        <w:spacing w:after="0" w:line="240" w:lineRule="auto"/>
        <w:ind w:left="426"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По программе Департамента по делам казачества, военным вопросам и работе с допризывной молодёжью Краснодарского края провести ремонт памятника на хуторе Оазис (краевое финансирование в сумме 340 тысяч рублей)</w:t>
      </w:r>
    </w:p>
    <w:p w14:paraId="10744C5F" w14:textId="48D914F4" w:rsidR="008514BF" w:rsidRPr="006F006F" w:rsidRDefault="008514BF" w:rsidP="006F006F">
      <w:pPr>
        <w:pStyle w:val="a7"/>
        <w:numPr>
          <w:ilvl w:val="0"/>
          <w:numId w:val="1"/>
        </w:numPr>
        <w:spacing w:after="0" w:line="240" w:lineRule="auto"/>
        <w:ind w:left="426"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 xml:space="preserve">Получить из аварийного фонда МИНТЭК и ЖКХ на безвозмездной основе водонапорную башню </w:t>
      </w:r>
      <w:proofErr w:type="spellStart"/>
      <w:r w:rsidRPr="006F006F">
        <w:rPr>
          <w:rFonts w:ascii="Times New Roman" w:hAnsi="Times New Roman" w:cs="Times New Roman"/>
          <w:b/>
          <w:sz w:val="24"/>
          <w:szCs w:val="24"/>
        </w:rPr>
        <w:t>Рожновского</w:t>
      </w:r>
      <w:proofErr w:type="spellEnd"/>
      <w:r w:rsidRPr="006F006F">
        <w:rPr>
          <w:rFonts w:ascii="Times New Roman" w:hAnsi="Times New Roman" w:cs="Times New Roman"/>
          <w:b/>
          <w:sz w:val="24"/>
          <w:szCs w:val="24"/>
        </w:rPr>
        <w:t xml:space="preserve"> для установки на улице Мичурина (школа) и 2 глуби</w:t>
      </w:r>
      <w:r w:rsidR="006B45E7" w:rsidRPr="006F006F">
        <w:rPr>
          <w:rFonts w:ascii="Times New Roman" w:hAnsi="Times New Roman" w:cs="Times New Roman"/>
          <w:b/>
          <w:sz w:val="24"/>
          <w:szCs w:val="24"/>
        </w:rPr>
        <w:t>нных насоса для текущей замены;</w:t>
      </w:r>
    </w:p>
    <w:p w14:paraId="58A2907B" w14:textId="77777777" w:rsidR="008514BF" w:rsidRPr="006F006F" w:rsidRDefault="008514BF" w:rsidP="006F006F">
      <w:pPr>
        <w:pStyle w:val="a7"/>
        <w:numPr>
          <w:ilvl w:val="0"/>
          <w:numId w:val="1"/>
        </w:numPr>
        <w:spacing w:after="0" w:line="240" w:lineRule="auto"/>
        <w:ind w:left="426"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</w:rPr>
        <w:t>Провести грейдирование и подсыпку дорог местного значения в рамках дорожного фонда на 2026 год. Обустроить дорожное полотно к дорогам местного значения к земельным участкам, предоставленным многодетным семьям.</w:t>
      </w:r>
    </w:p>
    <w:p w14:paraId="6F8DB2D2" w14:textId="1FD4C5EE" w:rsidR="008514BF" w:rsidRPr="006F006F" w:rsidRDefault="003F2928" w:rsidP="006F006F">
      <w:pPr>
        <w:spacing w:after="0" w:line="240" w:lineRule="auto"/>
        <w:ind w:left="426"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Слайд </w:t>
      </w:r>
      <w:r w:rsidR="007037B6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3</w:t>
      </w:r>
      <w:r w:rsidR="00B04B80" w:rsidRPr="006F006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2</w:t>
      </w:r>
      <w:r w:rsidR="006B45E7" w:rsidRPr="006F00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>Выражаю благодарность глав</w:t>
      </w:r>
      <w:r w:rsidR="00420DCC" w:rsidRPr="006F006F">
        <w:rPr>
          <w:rFonts w:ascii="Times New Roman" w:hAnsi="Times New Roman" w:cs="Times New Roman"/>
          <w:b/>
          <w:sz w:val="24"/>
          <w:szCs w:val="24"/>
        </w:rPr>
        <w:t>е</w:t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 xml:space="preserve"> и заместителям главы администрации Северского </w:t>
      </w:r>
      <w:r w:rsidR="00420DCC" w:rsidRPr="006F006F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8514BF" w:rsidRPr="006F006F">
        <w:rPr>
          <w:rFonts w:ascii="Times New Roman" w:hAnsi="Times New Roman" w:cs="Times New Roman"/>
          <w:b/>
          <w:sz w:val="24"/>
          <w:szCs w:val="24"/>
        </w:rPr>
        <w:t>района!</w:t>
      </w:r>
    </w:p>
    <w:p w14:paraId="6A33C177" w14:textId="603BE616" w:rsidR="0033482D" w:rsidRPr="006F006F" w:rsidRDefault="008514BF" w:rsidP="006F0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06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Доклад окончен. </w:t>
      </w:r>
      <w:r w:rsidRPr="006F006F">
        <w:rPr>
          <w:rFonts w:ascii="Times New Roman" w:hAnsi="Times New Roman" w:cs="Times New Roman"/>
          <w:sz w:val="24"/>
          <w:szCs w:val="24"/>
        </w:rPr>
        <w:tab/>
      </w:r>
    </w:p>
    <w:sectPr w:rsidR="0033482D" w:rsidRPr="006F006F" w:rsidSect="00B21D40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456CD"/>
    <w:multiLevelType w:val="hybridMultilevel"/>
    <w:tmpl w:val="7B1C84AC"/>
    <w:lvl w:ilvl="0" w:tplc="C2A6F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6"/>
    <w:rsid w:val="00043F0C"/>
    <w:rsid w:val="00053482"/>
    <w:rsid w:val="000614AA"/>
    <w:rsid w:val="00071240"/>
    <w:rsid w:val="0007373B"/>
    <w:rsid w:val="00073B98"/>
    <w:rsid w:val="00076A75"/>
    <w:rsid w:val="000834C9"/>
    <w:rsid w:val="00097B56"/>
    <w:rsid w:val="000A5583"/>
    <w:rsid w:val="000A704E"/>
    <w:rsid w:val="000B34ED"/>
    <w:rsid w:val="000C71C6"/>
    <w:rsid w:val="000D3F71"/>
    <w:rsid w:val="000D5B93"/>
    <w:rsid w:val="000F2B70"/>
    <w:rsid w:val="0010426B"/>
    <w:rsid w:val="00105C97"/>
    <w:rsid w:val="00106E82"/>
    <w:rsid w:val="00110AA6"/>
    <w:rsid w:val="00112994"/>
    <w:rsid w:val="001159C6"/>
    <w:rsid w:val="001643A3"/>
    <w:rsid w:val="0018060D"/>
    <w:rsid w:val="00180EC0"/>
    <w:rsid w:val="001A26EC"/>
    <w:rsid w:val="001B3DC1"/>
    <w:rsid w:val="001C222B"/>
    <w:rsid w:val="001D244E"/>
    <w:rsid w:val="001E305E"/>
    <w:rsid w:val="001E686D"/>
    <w:rsid w:val="001F7FB7"/>
    <w:rsid w:val="0020128B"/>
    <w:rsid w:val="00216943"/>
    <w:rsid w:val="002169AA"/>
    <w:rsid w:val="00220A77"/>
    <w:rsid w:val="00226F4F"/>
    <w:rsid w:val="00231CBF"/>
    <w:rsid w:val="00234706"/>
    <w:rsid w:val="002447C7"/>
    <w:rsid w:val="00251368"/>
    <w:rsid w:val="00251526"/>
    <w:rsid w:val="002561CE"/>
    <w:rsid w:val="002A59C4"/>
    <w:rsid w:val="002B3126"/>
    <w:rsid w:val="002E48B3"/>
    <w:rsid w:val="002E4949"/>
    <w:rsid w:val="002E5220"/>
    <w:rsid w:val="002E5942"/>
    <w:rsid w:val="002E78A3"/>
    <w:rsid w:val="0031594D"/>
    <w:rsid w:val="00321163"/>
    <w:rsid w:val="0033121E"/>
    <w:rsid w:val="0033482D"/>
    <w:rsid w:val="00336447"/>
    <w:rsid w:val="00340B12"/>
    <w:rsid w:val="003416D0"/>
    <w:rsid w:val="00352FEE"/>
    <w:rsid w:val="00361F06"/>
    <w:rsid w:val="00396D15"/>
    <w:rsid w:val="003F12F3"/>
    <w:rsid w:val="003F2928"/>
    <w:rsid w:val="003F5149"/>
    <w:rsid w:val="003F5D26"/>
    <w:rsid w:val="003F631E"/>
    <w:rsid w:val="00420DCC"/>
    <w:rsid w:val="0042759B"/>
    <w:rsid w:val="00437E93"/>
    <w:rsid w:val="00442B9A"/>
    <w:rsid w:val="00461BC4"/>
    <w:rsid w:val="004667D3"/>
    <w:rsid w:val="00470978"/>
    <w:rsid w:val="004A0C9B"/>
    <w:rsid w:val="004A5892"/>
    <w:rsid w:val="004C1583"/>
    <w:rsid w:val="004D3428"/>
    <w:rsid w:val="004E514C"/>
    <w:rsid w:val="004F1711"/>
    <w:rsid w:val="00500D54"/>
    <w:rsid w:val="00506260"/>
    <w:rsid w:val="005370F2"/>
    <w:rsid w:val="00542EAB"/>
    <w:rsid w:val="0055469B"/>
    <w:rsid w:val="005573C8"/>
    <w:rsid w:val="00561301"/>
    <w:rsid w:val="00592D5B"/>
    <w:rsid w:val="0059447A"/>
    <w:rsid w:val="005A0B2C"/>
    <w:rsid w:val="005A6C75"/>
    <w:rsid w:val="005C23DC"/>
    <w:rsid w:val="005F4F75"/>
    <w:rsid w:val="005F72E5"/>
    <w:rsid w:val="00602DB2"/>
    <w:rsid w:val="00610F3F"/>
    <w:rsid w:val="00643397"/>
    <w:rsid w:val="00644BC0"/>
    <w:rsid w:val="0064715F"/>
    <w:rsid w:val="00666386"/>
    <w:rsid w:val="006753E9"/>
    <w:rsid w:val="006A1A98"/>
    <w:rsid w:val="006B45E7"/>
    <w:rsid w:val="006C1915"/>
    <w:rsid w:val="006F006F"/>
    <w:rsid w:val="006F404B"/>
    <w:rsid w:val="007037B6"/>
    <w:rsid w:val="00710428"/>
    <w:rsid w:val="00745C91"/>
    <w:rsid w:val="007602D3"/>
    <w:rsid w:val="00762531"/>
    <w:rsid w:val="0078539F"/>
    <w:rsid w:val="0079205D"/>
    <w:rsid w:val="007A0A5D"/>
    <w:rsid w:val="007A1B9D"/>
    <w:rsid w:val="007C1995"/>
    <w:rsid w:val="00800882"/>
    <w:rsid w:val="00805194"/>
    <w:rsid w:val="00807329"/>
    <w:rsid w:val="008464C0"/>
    <w:rsid w:val="008507B5"/>
    <w:rsid w:val="008514BF"/>
    <w:rsid w:val="00861763"/>
    <w:rsid w:val="00892548"/>
    <w:rsid w:val="008E5AD2"/>
    <w:rsid w:val="00900EB2"/>
    <w:rsid w:val="00903867"/>
    <w:rsid w:val="00921C4D"/>
    <w:rsid w:val="0092339D"/>
    <w:rsid w:val="00923F26"/>
    <w:rsid w:val="009243A8"/>
    <w:rsid w:val="00946AF2"/>
    <w:rsid w:val="009512DA"/>
    <w:rsid w:val="0095260C"/>
    <w:rsid w:val="00967DF6"/>
    <w:rsid w:val="00973D50"/>
    <w:rsid w:val="0098544E"/>
    <w:rsid w:val="0099774E"/>
    <w:rsid w:val="009A09B3"/>
    <w:rsid w:val="009A7B81"/>
    <w:rsid w:val="009B33EB"/>
    <w:rsid w:val="00A06E1D"/>
    <w:rsid w:val="00A15026"/>
    <w:rsid w:val="00A1518E"/>
    <w:rsid w:val="00A176C7"/>
    <w:rsid w:val="00A21D76"/>
    <w:rsid w:val="00A22E37"/>
    <w:rsid w:val="00A3153F"/>
    <w:rsid w:val="00A453C9"/>
    <w:rsid w:val="00A46210"/>
    <w:rsid w:val="00A61740"/>
    <w:rsid w:val="00AC0B6F"/>
    <w:rsid w:val="00AD10A2"/>
    <w:rsid w:val="00AD1411"/>
    <w:rsid w:val="00AE25B7"/>
    <w:rsid w:val="00AE4ECA"/>
    <w:rsid w:val="00AE510F"/>
    <w:rsid w:val="00AE688C"/>
    <w:rsid w:val="00B04B80"/>
    <w:rsid w:val="00B04B9E"/>
    <w:rsid w:val="00B21D40"/>
    <w:rsid w:val="00B21F42"/>
    <w:rsid w:val="00B84184"/>
    <w:rsid w:val="00B921E6"/>
    <w:rsid w:val="00BB7781"/>
    <w:rsid w:val="00BD4C0D"/>
    <w:rsid w:val="00BD613D"/>
    <w:rsid w:val="00C07AFA"/>
    <w:rsid w:val="00C4115B"/>
    <w:rsid w:val="00C4312A"/>
    <w:rsid w:val="00C62BC2"/>
    <w:rsid w:val="00C7047B"/>
    <w:rsid w:val="00C70E6D"/>
    <w:rsid w:val="00C73CC0"/>
    <w:rsid w:val="00C777C8"/>
    <w:rsid w:val="00C820C6"/>
    <w:rsid w:val="00C954F4"/>
    <w:rsid w:val="00CA3589"/>
    <w:rsid w:val="00CB63BA"/>
    <w:rsid w:val="00CE535B"/>
    <w:rsid w:val="00CE53D6"/>
    <w:rsid w:val="00D0701A"/>
    <w:rsid w:val="00D1561F"/>
    <w:rsid w:val="00D55725"/>
    <w:rsid w:val="00D55CA0"/>
    <w:rsid w:val="00D63C15"/>
    <w:rsid w:val="00D92AD9"/>
    <w:rsid w:val="00D93485"/>
    <w:rsid w:val="00D96356"/>
    <w:rsid w:val="00DA3F73"/>
    <w:rsid w:val="00DB550B"/>
    <w:rsid w:val="00DC4F72"/>
    <w:rsid w:val="00DE4CEA"/>
    <w:rsid w:val="00DE73CF"/>
    <w:rsid w:val="00E004F1"/>
    <w:rsid w:val="00E0789A"/>
    <w:rsid w:val="00E33544"/>
    <w:rsid w:val="00E34711"/>
    <w:rsid w:val="00E461D3"/>
    <w:rsid w:val="00E562E5"/>
    <w:rsid w:val="00E61F49"/>
    <w:rsid w:val="00E671FC"/>
    <w:rsid w:val="00E67883"/>
    <w:rsid w:val="00E85C9C"/>
    <w:rsid w:val="00EB6519"/>
    <w:rsid w:val="00EC470F"/>
    <w:rsid w:val="00ED3A7D"/>
    <w:rsid w:val="00ED59ED"/>
    <w:rsid w:val="00ED7B61"/>
    <w:rsid w:val="00F04F9A"/>
    <w:rsid w:val="00F07021"/>
    <w:rsid w:val="00F07BB3"/>
    <w:rsid w:val="00F1180A"/>
    <w:rsid w:val="00F13BB8"/>
    <w:rsid w:val="00F175FE"/>
    <w:rsid w:val="00F23240"/>
    <w:rsid w:val="00F429DB"/>
    <w:rsid w:val="00F70DAA"/>
    <w:rsid w:val="00F753B0"/>
    <w:rsid w:val="00F83DE6"/>
    <w:rsid w:val="00F930C5"/>
    <w:rsid w:val="00FA55DF"/>
    <w:rsid w:val="00FD53A3"/>
    <w:rsid w:val="00FE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832D"/>
  <w15:docId w15:val="{9E8A8A3A-5634-4BEF-B5B1-252B3064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240"/>
    <w:rPr>
      <w:rFonts w:ascii="Segoe UI" w:hAnsi="Segoe UI" w:cs="Segoe UI"/>
      <w:sz w:val="18"/>
      <w:szCs w:val="18"/>
    </w:rPr>
  </w:style>
  <w:style w:type="character" w:customStyle="1" w:styleId="a5">
    <w:name w:val="Основной текст Знак"/>
    <w:link w:val="a6"/>
    <w:rsid w:val="005573C8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5573C8"/>
    <w:pPr>
      <w:shd w:val="clear" w:color="auto" w:fill="FFFFFF"/>
      <w:spacing w:after="0" w:line="240" w:lineRule="atLeast"/>
      <w:ind w:hanging="360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5573C8"/>
  </w:style>
  <w:style w:type="paragraph" w:styleId="a7">
    <w:name w:val="List Paragraph"/>
    <w:basedOn w:val="a"/>
    <w:uiPriority w:val="34"/>
    <w:qFormat/>
    <w:rsid w:val="00E461D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E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E305E"/>
    <w:rPr>
      <w:b/>
      <w:bCs/>
    </w:rPr>
  </w:style>
  <w:style w:type="paragraph" w:styleId="aa">
    <w:name w:val="No Spacing"/>
    <w:uiPriority w:val="1"/>
    <w:qFormat/>
    <w:rsid w:val="002E5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B333-636C-4E6C-9818-C1CB2EC1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2026-02-19T12:50:00Z</cp:lastPrinted>
  <dcterms:created xsi:type="dcterms:W3CDTF">2026-02-19T12:15:00Z</dcterms:created>
  <dcterms:modified xsi:type="dcterms:W3CDTF">2026-02-19T13:04:00Z</dcterms:modified>
</cp:coreProperties>
</file>