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318" w:rsidRDefault="00CC4318" w:rsidP="00CC4318">
      <w:pPr>
        <w:pStyle w:val="11"/>
        <w:rPr>
          <w:sz w:val="28"/>
          <w:szCs w:val="28"/>
        </w:rPr>
      </w:pPr>
      <w:bookmarkStart w:id="0" w:name="_GoBack"/>
      <w:bookmarkEnd w:id="0"/>
      <w:r>
        <w:rPr>
          <w:noProof/>
          <w:sz w:val="22"/>
          <w:lang w:eastAsia="ru-RU"/>
        </w:rPr>
        <w:drawing>
          <wp:inline distT="0" distB="0" distL="0" distR="0">
            <wp:extent cx="49720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lum bright="-20000" contrast="60000"/>
                      <a:extLst>
                        <a:ext uri="{28A0092B-C50C-407E-A947-70E740481C1C}">
                          <a14:useLocalDpi xmlns:a14="http://schemas.microsoft.com/office/drawing/2010/main" val="0"/>
                        </a:ext>
                      </a:extLst>
                    </a:blip>
                    <a:srcRect/>
                    <a:stretch>
                      <a:fillRect/>
                    </a:stretch>
                  </pic:blipFill>
                  <pic:spPr bwMode="auto">
                    <a:xfrm>
                      <a:off x="0" y="0"/>
                      <a:ext cx="497205" cy="600075"/>
                    </a:xfrm>
                    <a:prstGeom prst="rect">
                      <a:avLst/>
                    </a:prstGeom>
                    <a:noFill/>
                    <a:ln>
                      <a:noFill/>
                    </a:ln>
                  </pic:spPr>
                </pic:pic>
              </a:graphicData>
            </a:graphic>
          </wp:inline>
        </w:drawing>
      </w:r>
    </w:p>
    <w:p w:rsidR="00CC4318" w:rsidRDefault="00CC4318" w:rsidP="00CC4318">
      <w:pPr>
        <w:pStyle w:val="11"/>
        <w:rPr>
          <w:sz w:val="28"/>
          <w:szCs w:val="28"/>
        </w:rPr>
      </w:pPr>
      <w:r>
        <w:rPr>
          <w:sz w:val="28"/>
          <w:szCs w:val="28"/>
        </w:rPr>
        <w:t>АДМИНИСТРАЦИЯ НОВОДМИТРИЕВСКОГО СЕЛЬСКОГО</w:t>
      </w:r>
    </w:p>
    <w:p w:rsidR="00CC4318" w:rsidRDefault="00CC4318" w:rsidP="00CC4318">
      <w:pPr>
        <w:pStyle w:val="11"/>
        <w:rPr>
          <w:sz w:val="28"/>
          <w:szCs w:val="28"/>
        </w:rPr>
      </w:pPr>
      <w:r>
        <w:rPr>
          <w:sz w:val="28"/>
          <w:szCs w:val="28"/>
        </w:rPr>
        <w:t>ПОСЕЛЕНИЯ СЕВЕРСКОГО РАЙОНА</w:t>
      </w:r>
    </w:p>
    <w:p w:rsidR="00CC4318" w:rsidRDefault="00CC4318" w:rsidP="00CC4318">
      <w:pPr>
        <w:pStyle w:val="11"/>
        <w:rPr>
          <w:sz w:val="28"/>
          <w:szCs w:val="28"/>
        </w:rPr>
      </w:pPr>
    </w:p>
    <w:p w:rsidR="00CC4318" w:rsidRDefault="00CC4318" w:rsidP="00CC4318">
      <w:pPr>
        <w:pStyle w:val="11"/>
        <w:rPr>
          <w:sz w:val="28"/>
          <w:szCs w:val="28"/>
        </w:rPr>
      </w:pPr>
      <w:r>
        <w:rPr>
          <w:sz w:val="28"/>
          <w:szCs w:val="28"/>
        </w:rPr>
        <w:t>ПОСТАНОВЛЕНИЕ</w:t>
      </w:r>
    </w:p>
    <w:p w:rsidR="00CC4318" w:rsidRDefault="00CC4318" w:rsidP="00CC4318">
      <w:pPr>
        <w:rPr>
          <w:szCs w:val="28"/>
          <w:lang w:eastAsia="ar-SA"/>
        </w:rPr>
      </w:pPr>
    </w:p>
    <w:p w:rsidR="00CC4318" w:rsidRDefault="00CC4318" w:rsidP="00CC4318">
      <w:pPr>
        <w:pStyle w:val="11"/>
        <w:rPr>
          <w:sz w:val="24"/>
          <w:szCs w:val="24"/>
        </w:rPr>
      </w:pPr>
      <w:r>
        <w:rPr>
          <w:b w:val="0"/>
          <w:sz w:val="24"/>
          <w:szCs w:val="24"/>
        </w:rPr>
        <w:t>станица Новодмитриевская</w:t>
      </w:r>
    </w:p>
    <w:p w:rsidR="00CC4318" w:rsidRDefault="00CC4318" w:rsidP="00CC4318">
      <w:pPr>
        <w:pStyle w:val="11"/>
        <w:rPr>
          <w:b w:val="0"/>
          <w:sz w:val="28"/>
          <w:szCs w:val="28"/>
        </w:rPr>
      </w:pPr>
    </w:p>
    <w:p w:rsidR="00CC4318" w:rsidRDefault="00CC4318" w:rsidP="00CC4318">
      <w:pPr>
        <w:pStyle w:val="11"/>
        <w:rPr>
          <w:b w:val="0"/>
          <w:sz w:val="28"/>
          <w:szCs w:val="28"/>
        </w:rPr>
      </w:pPr>
      <w:r>
        <w:rPr>
          <w:b w:val="0"/>
          <w:sz w:val="28"/>
          <w:szCs w:val="28"/>
        </w:rPr>
        <w:t xml:space="preserve">10.04.2024                                                                                                         № </w:t>
      </w:r>
      <w:r w:rsidR="00812F8F">
        <w:rPr>
          <w:b w:val="0"/>
          <w:sz w:val="28"/>
          <w:szCs w:val="28"/>
        </w:rPr>
        <w:t>41</w:t>
      </w:r>
    </w:p>
    <w:p w:rsidR="00CC4318" w:rsidRPr="00812F8F" w:rsidRDefault="00CC4318" w:rsidP="00CC4318">
      <w:pPr>
        <w:spacing w:after="0" w:line="240" w:lineRule="auto"/>
        <w:ind w:right="-284" w:firstLine="567"/>
        <w:jc w:val="center"/>
        <w:rPr>
          <w:rFonts w:eastAsia="Times New Roman" w:cs="Times New Roman"/>
          <w:color w:val="000000"/>
          <w:sz w:val="24"/>
          <w:szCs w:val="24"/>
          <w:lang w:eastAsia="ru-RU"/>
        </w:rPr>
      </w:pP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 </w:t>
      </w:r>
    </w:p>
    <w:p w:rsidR="00812F8F" w:rsidRDefault="00870E94" w:rsidP="00870E94">
      <w:pPr>
        <w:spacing w:after="0" w:line="240" w:lineRule="auto"/>
        <w:jc w:val="center"/>
        <w:rPr>
          <w:rFonts w:eastAsia="Times New Roman" w:cs="Times New Roman"/>
          <w:b/>
          <w:bCs/>
          <w:color w:val="000000"/>
          <w:szCs w:val="28"/>
          <w:lang w:eastAsia="ru-RU"/>
        </w:rPr>
      </w:pPr>
      <w:r w:rsidRPr="00812F8F">
        <w:rPr>
          <w:rFonts w:eastAsia="Times New Roman" w:cs="Times New Roman"/>
          <w:b/>
          <w:bCs/>
          <w:color w:val="000000"/>
          <w:szCs w:val="28"/>
          <w:lang w:eastAsia="ru-RU"/>
        </w:rPr>
        <w:t xml:space="preserve">О нормативах финансовых затрат и Правилах расчета размера бюджетных ассигнований бюджета </w:t>
      </w:r>
      <w:r w:rsidR="00812F8F">
        <w:rPr>
          <w:rFonts w:eastAsia="Times New Roman" w:cs="Times New Roman"/>
          <w:b/>
          <w:bCs/>
          <w:color w:val="000000"/>
          <w:szCs w:val="28"/>
          <w:lang w:eastAsia="ru-RU"/>
        </w:rPr>
        <w:t xml:space="preserve">Новодмитриевского </w:t>
      </w:r>
      <w:r w:rsidRPr="00812F8F">
        <w:rPr>
          <w:rFonts w:eastAsia="Times New Roman" w:cs="Times New Roman"/>
          <w:b/>
          <w:bCs/>
          <w:color w:val="000000"/>
          <w:szCs w:val="28"/>
          <w:lang w:eastAsia="ru-RU"/>
        </w:rPr>
        <w:t xml:space="preserve">сельского поселения </w:t>
      </w:r>
    </w:p>
    <w:p w:rsidR="00870E94" w:rsidRPr="00812F8F" w:rsidRDefault="00812F8F" w:rsidP="00870E94">
      <w:pPr>
        <w:spacing w:after="0" w:line="240" w:lineRule="auto"/>
        <w:jc w:val="center"/>
        <w:rPr>
          <w:rFonts w:eastAsia="Times New Roman" w:cs="Times New Roman"/>
          <w:color w:val="000000"/>
          <w:szCs w:val="28"/>
          <w:lang w:eastAsia="ru-RU"/>
        </w:rPr>
      </w:pPr>
      <w:r>
        <w:rPr>
          <w:rFonts w:eastAsia="Times New Roman" w:cs="Times New Roman"/>
          <w:b/>
          <w:bCs/>
          <w:color w:val="000000"/>
          <w:szCs w:val="28"/>
          <w:lang w:eastAsia="ru-RU"/>
        </w:rPr>
        <w:t xml:space="preserve">Северского </w:t>
      </w:r>
      <w:r w:rsidR="00870E94" w:rsidRPr="00812F8F">
        <w:rPr>
          <w:rFonts w:eastAsia="Times New Roman" w:cs="Times New Roman"/>
          <w:b/>
          <w:bCs/>
          <w:color w:val="000000"/>
          <w:szCs w:val="28"/>
          <w:lang w:eastAsia="ru-RU"/>
        </w:rPr>
        <w:t>района на капитальный ремонт, ремонт и содержание автомобильных дорог общего пользования местного значения</w:t>
      </w:r>
    </w:p>
    <w:p w:rsidR="00870E94" w:rsidRPr="00812F8F" w:rsidRDefault="00870E94" w:rsidP="00870E94">
      <w:pPr>
        <w:spacing w:after="0" w:line="240" w:lineRule="auto"/>
        <w:ind w:firstLine="567"/>
        <w:jc w:val="both"/>
        <w:rPr>
          <w:rFonts w:eastAsia="Times New Roman" w:cs="Times New Roman"/>
          <w:color w:val="000000"/>
          <w:szCs w:val="28"/>
          <w:lang w:eastAsia="ru-RU"/>
        </w:rPr>
      </w:pPr>
      <w:r w:rsidRPr="00812F8F">
        <w:rPr>
          <w:rFonts w:eastAsia="Times New Roman" w:cs="Times New Roman"/>
          <w:color w:val="000000"/>
          <w:szCs w:val="28"/>
          <w:lang w:eastAsia="ru-RU"/>
        </w:rPr>
        <w:t> </w:t>
      </w:r>
    </w:p>
    <w:p w:rsidR="00870E94" w:rsidRPr="00812F8F" w:rsidRDefault="00870E94" w:rsidP="00870E94">
      <w:pPr>
        <w:spacing w:after="0" w:line="240" w:lineRule="auto"/>
        <w:ind w:firstLine="567"/>
        <w:jc w:val="both"/>
        <w:rPr>
          <w:rFonts w:eastAsia="Times New Roman" w:cs="Times New Roman"/>
          <w:color w:val="000000"/>
          <w:szCs w:val="28"/>
          <w:lang w:eastAsia="ru-RU"/>
        </w:rPr>
      </w:pPr>
      <w:r w:rsidRPr="00812F8F">
        <w:rPr>
          <w:rFonts w:eastAsia="Times New Roman" w:cs="Times New Roman"/>
          <w:color w:val="000000"/>
          <w:szCs w:val="28"/>
          <w:lang w:eastAsia="ru-RU"/>
        </w:rPr>
        <w:t> </w:t>
      </w:r>
    </w:p>
    <w:p w:rsidR="00870E94" w:rsidRPr="00812F8F" w:rsidRDefault="00870E94" w:rsidP="00870E94">
      <w:pPr>
        <w:spacing w:after="0" w:line="240" w:lineRule="auto"/>
        <w:ind w:firstLine="567"/>
        <w:jc w:val="both"/>
        <w:rPr>
          <w:rFonts w:eastAsia="Times New Roman" w:cs="Times New Roman"/>
          <w:color w:val="000000"/>
          <w:szCs w:val="28"/>
          <w:lang w:eastAsia="ru-RU"/>
        </w:rPr>
      </w:pPr>
      <w:r w:rsidRPr="00812F8F">
        <w:rPr>
          <w:rFonts w:eastAsia="Times New Roman" w:cs="Times New Roman"/>
          <w:color w:val="000000"/>
          <w:szCs w:val="28"/>
          <w:lang w:eastAsia="ru-RU"/>
        </w:rPr>
        <w:t>Во исполнение статьи 34 Федерального закона </w:t>
      </w:r>
      <w:hyperlink r:id="rId5" w:tgtFrame="_blank" w:history="1">
        <w:r w:rsidRPr="00812F8F">
          <w:rPr>
            <w:rFonts w:eastAsia="Times New Roman" w:cs="Times New Roman"/>
            <w:color w:val="0000FF"/>
            <w:szCs w:val="28"/>
            <w:lang w:eastAsia="ru-RU"/>
          </w:rPr>
          <w:t>от 8 ноября 2007 года № 257-ФЗ</w:t>
        </w:r>
      </w:hyperlink>
      <w:r w:rsidRPr="00812F8F">
        <w:rPr>
          <w:rFonts w:eastAsia="Times New Roman" w:cs="Times New Roman"/>
          <w:color w:val="000000"/>
          <w:szCs w:val="28"/>
          <w:lang w:eastAsia="ru-RU"/>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на основании постановления Правительства Российской Федерации от 30 мая 2017 года № 658 «О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 </w:t>
      </w:r>
      <w:r w:rsidR="00812F8F">
        <w:rPr>
          <w:rFonts w:eastAsia="Times New Roman" w:cs="Times New Roman"/>
          <w:color w:val="000000"/>
          <w:szCs w:val="28"/>
          <w:lang w:eastAsia="ru-RU"/>
        </w:rPr>
        <w:t>У</w:t>
      </w:r>
      <w:r w:rsidRPr="00812F8F">
        <w:rPr>
          <w:rFonts w:eastAsia="Times New Roman" w:cs="Times New Roman"/>
          <w:color w:val="000000"/>
          <w:szCs w:val="28"/>
          <w:lang w:eastAsia="ru-RU"/>
        </w:rPr>
        <w:t>става</w:t>
      </w:r>
      <w:r w:rsidR="00812F8F">
        <w:rPr>
          <w:rFonts w:eastAsia="Times New Roman" w:cs="Times New Roman"/>
          <w:color w:val="000000"/>
          <w:szCs w:val="28"/>
          <w:lang w:eastAsia="ru-RU"/>
        </w:rPr>
        <w:t xml:space="preserve"> Новодмитриевского сельского поселения Северского </w:t>
      </w:r>
      <w:r w:rsidRPr="00812F8F">
        <w:rPr>
          <w:rFonts w:eastAsia="Times New Roman" w:cs="Times New Roman"/>
          <w:color w:val="000000"/>
          <w:szCs w:val="28"/>
          <w:lang w:eastAsia="ru-RU"/>
        </w:rPr>
        <w:t>района постановляю:</w:t>
      </w:r>
      <w:bookmarkStart w:id="1" w:name="sub_101"/>
      <w:bookmarkEnd w:id="1"/>
    </w:p>
    <w:p w:rsidR="00870E94" w:rsidRPr="00812F8F" w:rsidRDefault="00870E94" w:rsidP="00870E94">
      <w:pPr>
        <w:spacing w:after="0" w:line="240" w:lineRule="auto"/>
        <w:ind w:firstLine="567"/>
        <w:jc w:val="both"/>
        <w:rPr>
          <w:rFonts w:eastAsia="Times New Roman" w:cs="Times New Roman"/>
          <w:color w:val="000000"/>
          <w:szCs w:val="28"/>
          <w:lang w:eastAsia="ru-RU"/>
        </w:rPr>
      </w:pPr>
      <w:r w:rsidRPr="00812F8F">
        <w:rPr>
          <w:rFonts w:eastAsia="Times New Roman" w:cs="Times New Roman"/>
          <w:color w:val="000000"/>
          <w:szCs w:val="28"/>
          <w:lang w:eastAsia="ru-RU"/>
        </w:rPr>
        <w:t>1. Установить нормативы финансовых затрат на капитальный ремонт, ремонт и содержание автомобильных дорог местного значения V категории в размере:</w:t>
      </w:r>
    </w:p>
    <w:p w:rsidR="00870E94" w:rsidRPr="00812F8F" w:rsidRDefault="00870E94" w:rsidP="00870E94">
      <w:pPr>
        <w:spacing w:after="0" w:line="240" w:lineRule="auto"/>
        <w:ind w:firstLine="567"/>
        <w:jc w:val="both"/>
        <w:rPr>
          <w:rFonts w:eastAsia="Times New Roman" w:cs="Times New Roman"/>
          <w:color w:val="000000"/>
          <w:szCs w:val="28"/>
          <w:lang w:eastAsia="ru-RU"/>
        </w:rPr>
      </w:pPr>
      <w:r w:rsidRPr="00812F8F">
        <w:rPr>
          <w:rFonts w:eastAsia="Times New Roman" w:cs="Times New Roman"/>
          <w:color w:val="000000"/>
          <w:szCs w:val="28"/>
          <w:lang w:eastAsia="ru-RU"/>
        </w:rPr>
        <w:t>12008 тыс. рублей/км - на капитальный ремонт;</w:t>
      </w:r>
    </w:p>
    <w:p w:rsidR="00870E94" w:rsidRPr="00812F8F" w:rsidRDefault="00870E94" w:rsidP="00870E94">
      <w:pPr>
        <w:spacing w:after="0" w:line="240" w:lineRule="auto"/>
        <w:ind w:firstLine="567"/>
        <w:jc w:val="both"/>
        <w:rPr>
          <w:rFonts w:eastAsia="Times New Roman" w:cs="Times New Roman"/>
          <w:color w:val="000000"/>
          <w:szCs w:val="28"/>
          <w:lang w:eastAsia="ru-RU"/>
        </w:rPr>
      </w:pPr>
      <w:r w:rsidRPr="00812F8F">
        <w:rPr>
          <w:rFonts w:eastAsia="Times New Roman" w:cs="Times New Roman"/>
          <w:color w:val="000000"/>
          <w:szCs w:val="28"/>
          <w:lang w:eastAsia="ru-RU"/>
        </w:rPr>
        <w:t>4738 тыс. рублей/км - на ремонт;</w:t>
      </w:r>
    </w:p>
    <w:p w:rsidR="00870E94" w:rsidRPr="00812F8F" w:rsidRDefault="00870E94" w:rsidP="00870E94">
      <w:pPr>
        <w:spacing w:after="0" w:line="240" w:lineRule="auto"/>
        <w:ind w:firstLine="567"/>
        <w:jc w:val="both"/>
        <w:rPr>
          <w:rFonts w:eastAsia="Times New Roman" w:cs="Times New Roman"/>
          <w:color w:val="000000"/>
          <w:szCs w:val="28"/>
          <w:lang w:eastAsia="ru-RU"/>
        </w:rPr>
      </w:pPr>
      <w:r w:rsidRPr="00812F8F">
        <w:rPr>
          <w:rFonts w:eastAsia="Times New Roman" w:cs="Times New Roman"/>
          <w:color w:val="000000"/>
          <w:szCs w:val="28"/>
          <w:lang w:eastAsia="ru-RU"/>
        </w:rPr>
        <w:t>806 тыс. рублей/км - на содержание.</w:t>
      </w:r>
    </w:p>
    <w:p w:rsidR="00870E94" w:rsidRPr="00812F8F" w:rsidRDefault="00870E94" w:rsidP="00870E94">
      <w:pPr>
        <w:spacing w:after="0" w:line="240" w:lineRule="auto"/>
        <w:ind w:firstLine="567"/>
        <w:jc w:val="both"/>
        <w:rPr>
          <w:rFonts w:eastAsia="Times New Roman" w:cs="Times New Roman"/>
          <w:color w:val="000000"/>
          <w:szCs w:val="28"/>
          <w:lang w:eastAsia="ru-RU"/>
        </w:rPr>
      </w:pPr>
      <w:r w:rsidRPr="00812F8F">
        <w:rPr>
          <w:rFonts w:eastAsia="Times New Roman" w:cs="Times New Roman"/>
          <w:color w:val="000000"/>
          <w:szCs w:val="28"/>
          <w:lang w:eastAsia="ru-RU"/>
        </w:rPr>
        <w:t xml:space="preserve">2. Утвердить прилагаемые Правила расчета размера бюджетных ассигнований бюджета </w:t>
      </w:r>
      <w:r w:rsidR="00812F8F">
        <w:rPr>
          <w:rFonts w:eastAsia="Times New Roman" w:cs="Times New Roman"/>
          <w:color w:val="000000"/>
          <w:szCs w:val="28"/>
          <w:lang w:eastAsia="ru-RU"/>
        </w:rPr>
        <w:t xml:space="preserve">Новодмитриевского сельского поселения Северского </w:t>
      </w:r>
      <w:r w:rsidRPr="00812F8F">
        <w:rPr>
          <w:rFonts w:eastAsia="Times New Roman" w:cs="Times New Roman"/>
          <w:color w:val="000000"/>
          <w:szCs w:val="28"/>
          <w:lang w:eastAsia="ru-RU"/>
        </w:rPr>
        <w:t>района на капитальный ремонт, ремонт и содержание автомобильных дорог общего пользования местного значения (прилагается).</w:t>
      </w:r>
    </w:p>
    <w:p w:rsidR="00870E94" w:rsidRPr="00812F8F" w:rsidRDefault="00870E94" w:rsidP="00870E94">
      <w:pPr>
        <w:spacing w:after="0" w:line="240" w:lineRule="auto"/>
        <w:ind w:firstLine="567"/>
        <w:jc w:val="both"/>
        <w:rPr>
          <w:rFonts w:eastAsia="Times New Roman" w:cs="Times New Roman"/>
          <w:color w:val="000000"/>
          <w:szCs w:val="28"/>
          <w:lang w:eastAsia="ru-RU"/>
        </w:rPr>
      </w:pPr>
      <w:r w:rsidRPr="00812F8F">
        <w:rPr>
          <w:rFonts w:eastAsia="Times New Roman" w:cs="Times New Roman"/>
          <w:color w:val="000000"/>
          <w:szCs w:val="28"/>
          <w:lang w:eastAsia="ru-RU"/>
        </w:rPr>
        <w:t xml:space="preserve">3. Общему отделу администрации </w:t>
      </w:r>
      <w:r w:rsidR="00812F8F">
        <w:rPr>
          <w:rFonts w:eastAsia="Times New Roman" w:cs="Times New Roman"/>
          <w:color w:val="000000"/>
          <w:szCs w:val="28"/>
          <w:lang w:eastAsia="ru-RU"/>
        </w:rPr>
        <w:t xml:space="preserve">Новодмитриевского сельского поселения Северского </w:t>
      </w:r>
      <w:r w:rsidRPr="00812F8F">
        <w:rPr>
          <w:rFonts w:eastAsia="Times New Roman" w:cs="Times New Roman"/>
          <w:color w:val="000000"/>
          <w:szCs w:val="28"/>
          <w:lang w:eastAsia="ru-RU"/>
        </w:rPr>
        <w:t>района (</w:t>
      </w:r>
      <w:r w:rsidR="00812F8F">
        <w:rPr>
          <w:rFonts w:eastAsia="Times New Roman" w:cs="Times New Roman"/>
          <w:color w:val="000000"/>
          <w:szCs w:val="28"/>
          <w:lang w:eastAsia="ru-RU"/>
        </w:rPr>
        <w:t>Лай С.А.</w:t>
      </w:r>
      <w:r w:rsidRPr="00812F8F">
        <w:rPr>
          <w:rFonts w:eastAsia="Times New Roman" w:cs="Times New Roman"/>
          <w:color w:val="000000"/>
          <w:szCs w:val="28"/>
          <w:lang w:eastAsia="ru-RU"/>
        </w:rPr>
        <w:t xml:space="preserve">) обнародовать настоящее постановление в установленных местах и разместить его на официальном сайте </w:t>
      </w:r>
      <w:r w:rsidR="00812F8F">
        <w:rPr>
          <w:rFonts w:eastAsia="Times New Roman" w:cs="Times New Roman"/>
          <w:color w:val="000000"/>
          <w:szCs w:val="28"/>
          <w:lang w:eastAsia="ru-RU"/>
        </w:rPr>
        <w:t>Новодмитриевского сельского поселения Северского</w:t>
      </w:r>
      <w:r w:rsidRPr="00812F8F">
        <w:rPr>
          <w:rFonts w:eastAsia="Times New Roman" w:cs="Times New Roman"/>
          <w:color w:val="000000"/>
          <w:szCs w:val="28"/>
          <w:lang w:eastAsia="ru-RU"/>
        </w:rPr>
        <w:t xml:space="preserve"> района в информационно-телекоммуникационной сети Интернет.</w:t>
      </w:r>
    </w:p>
    <w:p w:rsidR="00870E94" w:rsidRPr="00812F8F" w:rsidRDefault="00870E94" w:rsidP="00870E94">
      <w:pPr>
        <w:spacing w:after="0" w:line="240" w:lineRule="auto"/>
        <w:ind w:firstLine="567"/>
        <w:jc w:val="both"/>
        <w:rPr>
          <w:rFonts w:eastAsia="Times New Roman" w:cs="Times New Roman"/>
          <w:color w:val="000000"/>
          <w:szCs w:val="28"/>
          <w:lang w:eastAsia="ru-RU"/>
        </w:rPr>
      </w:pPr>
      <w:r w:rsidRPr="00812F8F">
        <w:rPr>
          <w:rFonts w:eastAsia="Times New Roman" w:cs="Times New Roman"/>
          <w:color w:val="000000"/>
          <w:szCs w:val="28"/>
          <w:lang w:eastAsia="ru-RU"/>
        </w:rPr>
        <w:t>4. Контроль за выполнением настоящего постановления оставляю за собой.</w:t>
      </w:r>
      <w:bookmarkStart w:id="2" w:name="sub_104"/>
      <w:bookmarkEnd w:id="2"/>
    </w:p>
    <w:p w:rsidR="00870E94" w:rsidRPr="00812F8F" w:rsidRDefault="00870E94" w:rsidP="00870E94">
      <w:pPr>
        <w:spacing w:after="0" w:line="240" w:lineRule="auto"/>
        <w:ind w:firstLine="567"/>
        <w:jc w:val="both"/>
        <w:rPr>
          <w:rFonts w:eastAsia="Times New Roman" w:cs="Times New Roman"/>
          <w:color w:val="000000"/>
          <w:szCs w:val="28"/>
          <w:lang w:eastAsia="ru-RU"/>
        </w:rPr>
      </w:pPr>
      <w:r w:rsidRPr="00812F8F">
        <w:rPr>
          <w:rFonts w:eastAsia="Times New Roman" w:cs="Times New Roman"/>
          <w:color w:val="000000"/>
          <w:szCs w:val="28"/>
          <w:lang w:eastAsia="ru-RU"/>
        </w:rPr>
        <w:t>5. Постановление вступает в силу после его официального обнародования.</w:t>
      </w:r>
    </w:p>
    <w:p w:rsidR="00870E94" w:rsidRPr="00812F8F" w:rsidRDefault="00870E94" w:rsidP="00870E94">
      <w:pPr>
        <w:spacing w:after="0" w:line="240" w:lineRule="auto"/>
        <w:ind w:firstLine="567"/>
        <w:jc w:val="both"/>
        <w:rPr>
          <w:rFonts w:eastAsia="Times New Roman" w:cs="Times New Roman"/>
          <w:color w:val="000000"/>
          <w:szCs w:val="28"/>
          <w:lang w:eastAsia="ru-RU"/>
        </w:rPr>
      </w:pPr>
    </w:p>
    <w:p w:rsidR="00870E94" w:rsidRPr="00812F8F" w:rsidRDefault="00870E94" w:rsidP="00870E94">
      <w:pPr>
        <w:spacing w:after="0" w:line="240" w:lineRule="auto"/>
        <w:ind w:firstLine="567"/>
        <w:jc w:val="both"/>
        <w:rPr>
          <w:rFonts w:eastAsia="Times New Roman" w:cs="Times New Roman"/>
          <w:color w:val="000000"/>
          <w:szCs w:val="28"/>
          <w:lang w:eastAsia="ru-RU"/>
        </w:rPr>
      </w:pPr>
    </w:p>
    <w:p w:rsidR="00870E94" w:rsidRPr="00812F8F" w:rsidRDefault="00870E94" w:rsidP="00870E94">
      <w:pPr>
        <w:spacing w:after="0" w:line="240" w:lineRule="auto"/>
        <w:ind w:firstLine="567"/>
        <w:jc w:val="both"/>
        <w:rPr>
          <w:rFonts w:eastAsia="Times New Roman" w:cs="Times New Roman"/>
          <w:color w:val="000000"/>
          <w:szCs w:val="28"/>
          <w:lang w:eastAsia="ru-RU"/>
        </w:rPr>
      </w:pPr>
    </w:p>
    <w:p w:rsidR="00812F8F" w:rsidRDefault="00870E94" w:rsidP="00DD05D5">
      <w:pPr>
        <w:spacing w:after="0" w:line="240" w:lineRule="auto"/>
        <w:jc w:val="both"/>
        <w:rPr>
          <w:rFonts w:eastAsia="Times New Roman" w:cs="Times New Roman"/>
          <w:color w:val="000000"/>
          <w:szCs w:val="28"/>
          <w:lang w:eastAsia="ru-RU"/>
        </w:rPr>
      </w:pPr>
      <w:r w:rsidRPr="00812F8F">
        <w:rPr>
          <w:rFonts w:eastAsia="Times New Roman" w:cs="Times New Roman"/>
          <w:color w:val="000000"/>
          <w:szCs w:val="28"/>
          <w:lang w:eastAsia="ru-RU"/>
        </w:rPr>
        <w:t>Глава</w:t>
      </w:r>
      <w:r w:rsidR="00812F8F" w:rsidRPr="00812F8F">
        <w:rPr>
          <w:rFonts w:eastAsia="Times New Roman" w:cs="Times New Roman"/>
          <w:color w:val="000000"/>
          <w:szCs w:val="28"/>
          <w:lang w:eastAsia="ru-RU"/>
        </w:rPr>
        <w:t xml:space="preserve"> </w:t>
      </w:r>
      <w:r w:rsidR="00812F8F">
        <w:rPr>
          <w:rFonts w:eastAsia="Times New Roman" w:cs="Times New Roman"/>
          <w:color w:val="000000"/>
          <w:szCs w:val="28"/>
          <w:lang w:eastAsia="ru-RU"/>
        </w:rPr>
        <w:t xml:space="preserve">Новодмитриевского </w:t>
      </w:r>
    </w:p>
    <w:p w:rsidR="00870E94" w:rsidRPr="00812F8F" w:rsidRDefault="00812F8F" w:rsidP="00DD05D5">
      <w:pPr>
        <w:spacing w:after="0" w:line="240" w:lineRule="auto"/>
        <w:jc w:val="both"/>
        <w:rPr>
          <w:rFonts w:eastAsia="Times New Roman" w:cs="Times New Roman"/>
          <w:color w:val="000000"/>
          <w:szCs w:val="28"/>
          <w:lang w:eastAsia="ru-RU"/>
        </w:rPr>
      </w:pPr>
      <w:r>
        <w:rPr>
          <w:rFonts w:eastAsia="Times New Roman" w:cs="Times New Roman"/>
          <w:color w:val="000000"/>
          <w:szCs w:val="28"/>
          <w:lang w:eastAsia="ru-RU"/>
        </w:rPr>
        <w:t xml:space="preserve">сельского поселения                                                                            </w:t>
      </w:r>
      <w:r w:rsidR="00DD05D5">
        <w:rPr>
          <w:rFonts w:eastAsia="Times New Roman" w:cs="Times New Roman"/>
          <w:color w:val="000000"/>
          <w:szCs w:val="28"/>
          <w:lang w:eastAsia="ru-RU"/>
        </w:rPr>
        <w:t xml:space="preserve">          </w:t>
      </w:r>
      <w:r>
        <w:rPr>
          <w:rFonts w:eastAsia="Times New Roman" w:cs="Times New Roman"/>
          <w:color w:val="000000"/>
          <w:szCs w:val="28"/>
          <w:lang w:eastAsia="ru-RU"/>
        </w:rPr>
        <w:t>И.</w:t>
      </w:r>
      <w:r w:rsidR="00870E94" w:rsidRPr="00812F8F">
        <w:rPr>
          <w:rFonts w:eastAsia="Times New Roman" w:cs="Times New Roman"/>
          <w:color w:val="000000"/>
          <w:szCs w:val="28"/>
          <w:lang w:eastAsia="ru-RU"/>
        </w:rPr>
        <w:t>А.</w:t>
      </w:r>
      <w:r>
        <w:rPr>
          <w:rFonts w:eastAsia="Times New Roman" w:cs="Times New Roman"/>
          <w:color w:val="000000"/>
          <w:szCs w:val="28"/>
          <w:lang w:eastAsia="ru-RU"/>
        </w:rPr>
        <w:t xml:space="preserve"> Головин</w:t>
      </w:r>
    </w:p>
    <w:p w:rsidR="00025ED5" w:rsidRPr="00DD05D5" w:rsidRDefault="00870E94" w:rsidP="00DD05D5">
      <w:pPr>
        <w:pageBreakBefore/>
        <w:autoSpaceDN w:val="0"/>
        <w:spacing w:after="0" w:line="240" w:lineRule="auto"/>
        <w:ind w:left="5812"/>
        <w:jc w:val="center"/>
        <w:textAlignment w:val="baseline"/>
        <w:rPr>
          <w:kern w:val="3"/>
          <w:sz w:val="24"/>
          <w:szCs w:val="24"/>
          <w:lang w:eastAsia="ja-JP"/>
        </w:rPr>
      </w:pPr>
      <w:r w:rsidRPr="00812F8F">
        <w:rPr>
          <w:rFonts w:eastAsia="Times New Roman" w:cs="Times New Roman"/>
          <w:color w:val="000000"/>
          <w:szCs w:val="28"/>
          <w:lang w:eastAsia="ru-RU"/>
        </w:rPr>
        <w:lastRenderedPageBreak/>
        <w:t> </w:t>
      </w:r>
      <w:r w:rsidR="00025ED5" w:rsidRPr="00DD05D5">
        <w:rPr>
          <w:kern w:val="3"/>
          <w:sz w:val="24"/>
          <w:szCs w:val="24"/>
          <w:lang w:eastAsia="ja-JP"/>
        </w:rPr>
        <w:t>ПРИЛОЖЕНИЕ</w:t>
      </w:r>
    </w:p>
    <w:p w:rsidR="00025ED5" w:rsidRPr="00242707" w:rsidRDefault="00242707" w:rsidP="00DD05D5">
      <w:pPr>
        <w:autoSpaceDE w:val="0"/>
        <w:autoSpaceDN w:val="0"/>
        <w:spacing w:after="0" w:line="240" w:lineRule="auto"/>
        <w:ind w:left="5812"/>
        <w:jc w:val="center"/>
        <w:textAlignment w:val="baseline"/>
        <w:rPr>
          <w:rFonts w:eastAsia="Times New Roman"/>
          <w:kern w:val="3"/>
          <w:sz w:val="24"/>
          <w:szCs w:val="24"/>
          <w:lang w:eastAsia="zh-CN"/>
        </w:rPr>
      </w:pPr>
      <w:r>
        <w:rPr>
          <w:rFonts w:eastAsia="Times New Roman"/>
          <w:kern w:val="3"/>
          <w:sz w:val="24"/>
          <w:szCs w:val="24"/>
          <w:lang w:eastAsia="zh-CN"/>
        </w:rPr>
        <w:t>У</w:t>
      </w:r>
      <w:r w:rsidRPr="00242707">
        <w:rPr>
          <w:rFonts w:eastAsia="Times New Roman"/>
          <w:kern w:val="3"/>
          <w:sz w:val="24"/>
          <w:szCs w:val="24"/>
          <w:lang w:eastAsia="zh-CN"/>
        </w:rPr>
        <w:t>тверждено</w:t>
      </w:r>
    </w:p>
    <w:p w:rsidR="00870E94" w:rsidRPr="00DD05D5" w:rsidRDefault="00025ED5" w:rsidP="00DD05D5">
      <w:pPr>
        <w:autoSpaceDE w:val="0"/>
        <w:autoSpaceDN w:val="0"/>
        <w:spacing w:after="0" w:line="240" w:lineRule="auto"/>
        <w:ind w:left="5812"/>
        <w:jc w:val="center"/>
        <w:textAlignment w:val="baseline"/>
        <w:rPr>
          <w:rFonts w:eastAsia="Times New Roman" w:cs="Times New Roman"/>
          <w:color w:val="000000"/>
          <w:sz w:val="24"/>
          <w:szCs w:val="24"/>
          <w:lang w:eastAsia="ru-RU"/>
        </w:rPr>
      </w:pPr>
      <w:r w:rsidRPr="00DD05D5">
        <w:rPr>
          <w:rFonts w:eastAsia="Times New Roman"/>
          <w:kern w:val="3"/>
          <w:sz w:val="24"/>
          <w:szCs w:val="24"/>
          <w:lang w:eastAsia="zh-CN"/>
        </w:rPr>
        <w:t>постановлением администрации Новодмитриевского сельского поселения Северского района</w:t>
      </w:r>
      <w:r w:rsidR="00DD05D5">
        <w:rPr>
          <w:rFonts w:eastAsia="Times New Roman"/>
          <w:kern w:val="3"/>
          <w:sz w:val="24"/>
          <w:szCs w:val="24"/>
          <w:lang w:eastAsia="zh-CN"/>
        </w:rPr>
        <w:t xml:space="preserve"> </w:t>
      </w:r>
      <w:r w:rsidRPr="00DD05D5">
        <w:rPr>
          <w:rFonts w:eastAsia="Times New Roman"/>
          <w:kern w:val="3"/>
          <w:sz w:val="24"/>
          <w:szCs w:val="24"/>
          <w:lang w:eastAsia="zh-CN"/>
        </w:rPr>
        <w:t xml:space="preserve">от </w:t>
      </w:r>
      <w:r w:rsidR="00DD05D5">
        <w:rPr>
          <w:rFonts w:eastAsia="Times New Roman"/>
          <w:kern w:val="3"/>
          <w:sz w:val="24"/>
          <w:szCs w:val="24"/>
          <w:lang w:eastAsia="zh-CN"/>
        </w:rPr>
        <w:t>10</w:t>
      </w:r>
      <w:r w:rsidRPr="00DD05D5">
        <w:rPr>
          <w:rFonts w:eastAsia="Times New Roman"/>
          <w:kern w:val="3"/>
          <w:sz w:val="24"/>
          <w:szCs w:val="24"/>
          <w:lang w:eastAsia="zh-CN"/>
        </w:rPr>
        <w:t>.0</w:t>
      </w:r>
      <w:r w:rsidR="00DD05D5">
        <w:rPr>
          <w:rFonts w:eastAsia="Times New Roman"/>
          <w:kern w:val="3"/>
          <w:sz w:val="24"/>
          <w:szCs w:val="24"/>
          <w:lang w:eastAsia="zh-CN"/>
        </w:rPr>
        <w:t>4</w:t>
      </w:r>
      <w:r w:rsidRPr="00DD05D5">
        <w:rPr>
          <w:rFonts w:eastAsia="Times New Roman"/>
          <w:kern w:val="3"/>
          <w:sz w:val="24"/>
          <w:szCs w:val="24"/>
          <w:lang w:eastAsia="zh-CN"/>
        </w:rPr>
        <w:t xml:space="preserve">.2024 № </w:t>
      </w:r>
      <w:r w:rsidR="00DD05D5">
        <w:rPr>
          <w:rFonts w:eastAsia="Times New Roman"/>
          <w:kern w:val="3"/>
          <w:sz w:val="24"/>
          <w:szCs w:val="24"/>
          <w:lang w:eastAsia="zh-CN"/>
        </w:rPr>
        <w:t>4</w:t>
      </w:r>
      <w:r w:rsidRPr="00DD05D5">
        <w:rPr>
          <w:rFonts w:eastAsia="Times New Roman"/>
          <w:kern w:val="3"/>
          <w:sz w:val="24"/>
          <w:szCs w:val="24"/>
          <w:lang w:eastAsia="zh-CN"/>
        </w:rPr>
        <w:t>1</w:t>
      </w:r>
      <w:r w:rsidR="00870E94" w:rsidRPr="00DD05D5">
        <w:rPr>
          <w:rFonts w:eastAsia="Times New Roman" w:cs="Times New Roman"/>
          <w:color w:val="000000"/>
          <w:sz w:val="24"/>
          <w:szCs w:val="24"/>
          <w:lang w:eastAsia="ru-RU"/>
        </w:rPr>
        <w:t> </w:t>
      </w:r>
    </w:p>
    <w:p w:rsidR="00870E94" w:rsidRPr="00812F8F" w:rsidRDefault="00870E94" w:rsidP="00DD05D5">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 </w:t>
      </w:r>
    </w:p>
    <w:p w:rsidR="00870E94" w:rsidRPr="00DD05D5" w:rsidRDefault="00870E94" w:rsidP="00242707">
      <w:pPr>
        <w:spacing w:after="0" w:line="240" w:lineRule="auto"/>
        <w:ind w:firstLine="567"/>
        <w:jc w:val="center"/>
        <w:rPr>
          <w:rFonts w:eastAsia="Times New Roman" w:cs="Times New Roman"/>
          <w:color w:val="000000"/>
          <w:szCs w:val="28"/>
          <w:lang w:eastAsia="ru-RU"/>
        </w:rPr>
      </w:pPr>
      <w:r w:rsidRPr="00DD05D5">
        <w:rPr>
          <w:rFonts w:eastAsia="Times New Roman" w:cs="Times New Roman"/>
          <w:bCs/>
          <w:color w:val="000000"/>
          <w:szCs w:val="28"/>
          <w:lang w:eastAsia="ru-RU"/>
        </w:rPr>
        <w:t>ПРАВИЛА</w:t>
      </w:r>
    </w:p>
    <w:p w:rsidR="00242707" w:rsidRDefault="00870E94" w:rsidP="00242707">
      <w:pPr>
        <w:spacing w:after="0" w:line="240" w:lineRule="auto"/>
        <w:jc w:val="center"/>
        <w:rPr>
          <w:rFonts w:eastAsia="Times New Roman" w:cs="Times New Roman"/>
          <w:color w:val="000000"/>
          <w:szCs w:val="28"/>
          <w:lang w:eastAsia="ru-RU"/>
        </w:rPr>
      </w:pPr>
      <w:r w:rsidRPr="00DD05D5">
        <w:rPr>
          <w:rFonts w:eastAsia="Times New Roman" w:cs="Times New Roman"/>
          <w:bCs/>
          <w:color w:val="000000"/>
          <w:szCs w:val="28"/>
          <w:lang w:eastAsia="ru-RU"/>
        </w:rPr>
        <w:t xml:space="preserve">расчета размера бюджетных ассигнований бюджета </w:t>
      </w:r>
      <w:r w:rsidR="00DD05D5" w:rsidRPr="00DD05D5">
        <w:rPr>
          <w:rFonts w:eastAsia="Times New Roman" w:cs="Times New Roman"/>
          <w:color w:val="000000"/>
          <w:szCs w:val="28"/>
          <w:lang w:eastAsia="ru-RU"/>
        </w:rPr>
        <w:t>Новодмитриевского</w:t>
      </w:r>
    </w:p>
    <w:p w:rsidR="00870E94" w:rsidRPr="00DD05D5" w:rsidRDefault="00DD05D5" w:rsidP="00242707">
      <w:pPr>
        <w:spacing w:after="0" w:line="240" w:lineRule="auto"/>
        <w:jc w:val="center"/>
        <w:rPr>
          <w:rFonts w:eastAsia="Times New Roman" w:cs="Times New Roman"/>
          <w:color w:val="000000"/>
          <w:szCs w:val="28"/>
          <w:lang w:eastAsia="ru-RU"/>
        </w:rPr>
      </w:pPr>
      <w:r w:rsidRPr="00DD05D5">
        <w:rPr>
          <w:rFonts w:eastAsia="Times New Roman" w:cs="Times New Roman"/>
          <w:color w:val="000000"/>
          <w:szCs w:val="28"/>
          <w:lang w:eastAsia="ru-RU"/>
        </w:rPr>
        <w:t>сельского поселения Северского района </w:t>
      </w:r>
      <w:r w:rsidR="00870E94" w:rsidRPr="00DD05D5">
        <w:rPr>
          <w:rFonts w:eastAsia="Times New Roman" w:cs="Times New Roman"/>
          <w:bCs/>
          <w:color w:val="000000"/>
          <w:szCs w:val="28"/>
          <w:lang w:eastAsia="ru-RU"/>
        </w:rPr>
        <w:t xml:space="preserve">на капитальный ремонт, ремонт и </w:t>
      </w:r>
      <w:r w:rsidR="00242707">
        <w:rPr>
          <w:rFonts w:eastAsia="Times New Roman" w:cs="Times New Roman"/>
          <w:bCs/>
          <w:color w:val="000000"/>
          <w:szCs w:val="28"/>
          <w:lang w:eastAsia="ru-RU"/>
        </w:rPr>
        <w:t>с</w:t>
      </w:r>
      <w:r w:rsidR="00870E94" w:rsidRPr="00DD05D5">
        <w:rPr>
          <w:rFonts w:eastAsia="Times New Roman" w:cs="Times New Roman"/>
          <w:bCs/>
          <w:color w:val="000000"/>
          <w:szCs w:val="28"/>
          <w:lang w:eastAsia="ru-RU"/>
        </w:rPr>
        <w:t>одержание автомобильных дорог общего пользования местного значения</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 xml:space="preserve">1. Настоящие правила применяются для расчета размера бюджетных ассигнований из бюджета </w:t>
      </w:r>
      <w:r w:rsidR="00DD05D5">
        <w:rPr>
          <w:rFonts w:eastAsia="Times New Roman" w:cs="Times New Roman"/>
          <w:color w:val="000000"/>
          <w:sz w:val="24"/>
          <w:szCs w:val="24"/>
          <w:lang w:eastAsia="ru-RU"/>
        </w:rPr>
        <w:t xml:space="preserve">Новодмитриевского </w:t>
      </w:r>
      <w:r w:rsidRPr="00812F8F">
        <w:rPr>
          <w:rFonts w:eastAsia="Times New Roman" w:cs="Times New Roman"/>
          <w:color w:val="000000"/>
          <w:sz w:val="24"/>
          <w:szCs w:val="24"/>
          <w:lang w:eastAsia="ru-RU"/>
        </w:rPr>
        <w:t xml:space="preserve">сельского поселения </w:t>
      </w:r>
      <w:r w:rsidR="00DD05D5">
        <w:rPr>
          <w:rFonts w:eastAsia="Times New Roman" w:cs="Times New Roman"/>
          <w:color w:val="000000"/>
          <w:sz w:val="24"/>
          <w:szCs w:val="24"/>
          <w:lang w:eastAsia="ru-RU"/>
        </w:rPr>
        <w:t>Северского района</w:t>
      </w:r>
      <w:r w:rsidRPr="00812F8F">
        <w:rPr>
          <w:rFonts w:eastAsia="Times New Roman" w:cs="Times New Roman"/>
          <w:color w:val="000000"/>
          <w:sz w:val="24"/>
          <w:szCs w:val="24"/>
          <w:lang w:eastAsia="ru-RU"/>
        </w:rPr>
        <w:t xml:space="preserve"> района</w:t>
      </w:r>
      <w:r w:rsidR="00DD05D5">
        <w:rPr>
          <w:rFonts w:eastAsia="Times New Roman" w:cs="Times New Roman"/>
          <w:color w:val="000000"/>
          <w:sz w:val="24"/>
          <w:szCs w:val="24"/>
          <w:lang w:eastAsia="ru-RU"/>
        </w:rPr>
        <w:t xml:space="preserve"> (далее по текту сельское поселение)</w:t>
      </w:r>
      <w:r w:rsidRPr="00812F8F">
        <w:rPr>
          <w:rFonts w:eastAsia="Times New Roman" w:cs="Times New Roman"/>
          <w:color w:val="000000"/>
          <w:sz w:val="24"/>
          <w:szCs w:val="24"/>
          <w:lang w:eastAsia="ru-RU"/>
        </w:rPr>
        <w:t xml:space="preserve"> на капитальный ремонт, ремонт и содержание автомобильных дорог местного значения при формировании бюджета сельского поселения на соответствующий финансовый год.</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2. При расчете размера бюджетных ассигнований бюджета сельского поселения (далее – бюджет поселения) на капитальный ремонт, ремонт и содержание автомобильных дорог местного значения учитывается дифференциация стоимости капитального ремонта, ремонта и содержания автомобильных дорог в зависимости от категории автомобильной дороги.</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3. Размер бюджетных ассигнований бюджета поселения на капитальный ремонт, ремонт и содержание автомобильных дорог местного значения рассчитывается по формуле:</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Нбюд.а = Нкап.рем.+Нрем.+Нсод.</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где:</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Нкап.рем. - размер бюджетных ассигнований бюджета поселения на капитальный ремонт автомобильных дорог общего пользования местного значения (тыс. рублей);</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Нрем. - размер бюджетных ассигнований бюджета поселения на ремонт автомобильных дорог местного значения (тыс. рублей);</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Нсод. - размер бюджетных ассигнований бюджета поселения на содержание автомобильных дорог местного значения (тыс. рублей).</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4. Размер бюджетных ассигнований бюджета поселения на капитальный ремонт автомобильных дорог местного значения определяется как сумма бюджетных ассигнований на капитальный ремонт автомобильных дорог местного значения по всем категориям.</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Размер бюджетных ассигнований бюджета поселения на капитальный ремонт автомобильных дорог местного значения на соответствующий финансовый год (Нкапрем.) рассчитывается по формуле:</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Нкапрем. = Нv.кап.рем. * Ккат.кап. рем. * Кдеф.иок* Lкап. рем.</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где:</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 xml:space="preserve">Нv.кап.рем. - установленный администрацией </w:t>
      </w:r>
      <w:r w:rsidR="00DD05D5">
        <w:rPr>
          <w:rFonts w:eastAsia="Times New Roman" w:cs="Times New Roman"/>
          <w:color w:val="000000"/>
          <w:sz w:val="24"/>
          <w:szCs w:val="24"/>
          <w:lang w:eastAsia="ru-RU"/>
        </w:rPr>
        <w:t>с</w:t>
      </w:r>
      <w:r w:rsidRPr="00812F8F">
        <w:rPr>
          <w:rFonts w:eastAsia="Times New Roman" w:cs="Times New Roman"/>
          <w:color w:val="000000"/>
          <w:sz w:val="24"/>
          <w:szCs w:val="24"/>
          <w:lang w:eastAsia="ru-RU"/>
        </w:rPr>
        <w:t>ельского поселения норматив финансовых затрат на капитальный ремонт автомобильных дорог общего пользования местного значения V категории;</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Ккат.кап.рем. – коэффициент, учитывающий дифференциацию стоимости капитального ремонта автомобильных дорог местного значения по категориям автомобильных дорог, согласно приложению № 1;</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Кдеф.иок. – индекс-дефлятор инвестиций в основной капитал за счет всех источников финансирования на год планирования, разработанный Министерством экономического развития Российской Федерации для прогноза социально-экономического развития;</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Lкап.рем. - протяженность автомобильных дорог местного значения сельского поселения подлежащих капитальному ремонту на год планирования.</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5. Размер бюджетных ассигнований бюджета поселения на ремонт автомобильных дорог  общего пользования местного значения определяется как сумма бюджетных ассигнований на ремонт автомобильных дорог общего пользования местного значения по всем категориям.</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Размер бюджетных ассигнований бюджета поселения на ремонт автомобильных дорог общего пользования местного значения (Нрем.) рассчитывается по формуле:</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Нрем. = Нv.рем. * Ккат.рем. * Кдеф.иок* Lрем.</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где:</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lastRenderedPageBreak/>
        <w:t>Нv.рем. - установленный администрацией сельского поселения норматив финансовых затрат на ремонт автомобильных дорог общего пользования местного значения V категории;</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Kкат.рем. – коэффициент, учитывающий дифференциацию стоимости ремонта автомобильных дорог общего пользования местного значения по соответствующим категориям, согласно приложению № 1.</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Кдеф.иок. – индекс-дефлятор инвестиций в основной капитал за счет всех источников финансирования на год планирования, разработанный Министерством экономического развития Российской Федерации для прогноза социально-экономического развития;</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Lрем. - протяженность автомобильных дорог местного значения сельского поселения подлежащих ремонту на год планирования.</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6. Размер ассигнований бюджета поселения на содержание автомобильных дорог общего пользования местного значения определяется как сумма бюджетных ассигнований на содержание автомобильных дорог общего пользования местного значения по всем категориям автомобильных дорог общего пользования местного значения.</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Размер ассигнований бюджета поселения на содержание автомобильных дорог общего пользования местного значения (Hсод.) рассчитывается по формуле:</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Н сод. = Нv.сод. * Ккат.сод. * Кдеф.ипц* L</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где:</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Нv.сод. - установленный администрацией сельского поселения норматив финансовых затрат на содержание автомобильных дорог общего пользования местного значения V категории;</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Ккат.сод. – коэффициент, учитывающий дифференциацию стоимости содержания автомобильных дорог общего пользования местного значения по соответствующим категориям, согласно приложению № 1;</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 xml:space="preserve">Кдеф.ипц. – индекс-дефлятор потребительских цен на год планирования, разработанный Министерством экономического развития Российской Федерации для прогноза социально-экономического развития и учитываемый при </w:t>
      </w:r>
      <w:r w:rsidR="00DD05D5" w:rsidRPr="00812F8F">
        <w:rPr>
          <w:rFonts w:eastAsia="Times New Roman" w:cs="Times New Roman"/>
          <w:color w:val="000000"/>
          <w:sz w:val="24"/>
          <w:szCs w:val="24"/>
          <w:lang w:eastAsia="ru-RU"/>
        </w:rPr>
        <w:t>формировании бюджета</w:t>
      </w:r>
      <w:r w:rsidRPr="00812F8F">
        <w:rPr>
          <w:rFonts w:eastAsia="Times New Roman" w:cs="Times New Roman"/>
          <w:color w:val="000000"/>
          <w:sz w:val="24"/>
          <w:szCs w:val="24"/>
          <w:lang w:eastAsia="ru-RU"/>
        </w:rPr>
        <w:t xml:space="preserve"> поселения на соответствующий финансовый год.</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p>
    <w:p w:rsidR="00DD05D5" w:rsidRDefault="00870E94" w:rsidP="00DD05D5">
      <w:pPr>
        <w:spacing w:after="0" w:line="240" w:lineRule="auto"/>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Начальник</w:t>
      </w:r>
      <w:r w:rsidR="00DD05D5">
        <w:rPr>
          <w:rFonts w:eastAsia="Times New Roman" w:cs="Times New Roman"/>
          <w:color w:val="000000"/>
          <w:sz w:val="24"/>
          <w:szCs w:val="24"/>
          <w:lang w:eastAsia="ru-RU"/>
        </w:rPr>
        <w:t xml:space="preserve"> </w:t>
      </w:r>
      <w:r w:rsidRPr="00812F8F">
        <w:rPr>
          <w:rFonts w:eastAsia="Times New Roman" w:cs="Times New Roman"/>
          <w:color w:val="000000"/>
          <w:sz w:val="24"/>
          <w:szCs w:val="24"/>
          <w:lang w:eastAsia="ru-RU"/>
        </w:rPr>
        <w:t>финансового отдела</w:t>
      </w:r>
    </w:p>
    <w:p w:rsidR="00DD05D5" w:rsidRDefault="00DD05D5" w:rsidP="00DD05D5">
      <w:pPr>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администрации Новодмитриевского </w:t>
      </w:r>
    </w:p>
    <w:p w:rsidR="00870E94" w:rsidRPr="00812F8F" w:rsidRDefault="00DD05D5" w:rsidP="00DD05D5">
      <w:pPr>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сельского поселения                                                                                                               О.А. Лай</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p>
    <w:p w:rsidR="00DD05D5" w:rsidRDefault="00DD05D5" w:rsidP="00870E94">
      <w:pPr>
        <w:spacing w:after="0" w:line="240" w:lineRule="auto"/>
        <w:ind w:firstLine="567"/>
        <w:jc w:val="both"/>
        <w:rPr>
          <w:rFonts w:eastAsia="Times New Roman" w:cs="Times New Roman"/>
          <w:color w:val="000000"/>
          <w:sz w:val="24"/>
          <w:szCs w:val="24"/>
          <w:lang w:eastAsia="ru-RU"/>
        </w:rPr>
      </w:pPr>
    </w:p>
    <w:p w:rsidR="00DD05D5" w:rsidRPr="00812F8F" w:rsidRDefault="00DD05D5" w:rsidP="00870E94">
      <w:pPr>
        <w:spacing w:after="0" w:line="240" w:lineRule="auto"/>
        <w:ind w:firstLine="567"/>
        <w:jc w:val="both"/>
        <w:rPr>
          <w:rFonts w:eastAsia="Times New Roman" w:cs="Times New Roman"/>
          <w:color w:val="000000"/>
          <w:sz w:val="24"/>
          <w:szCs w:val="24"/>
          <w:lang w:eastAsia="ru-RU"/>
        </w:rPr>
      </w:pPr>
    </w:p>
    <w:p w:rsidR="00870E94" w:rsidRPr="00812F8F" w:rsidRDefault="00870E94" w:rsidP="00DD05D5">
      <w:pPr>
        <w:spacing w:after="0" w:line="240" w:lineRule="auto"/>
        <w:ind w:left="4962"/>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Приложение № 1</w:t>
      </w:r>
    </w:p>
    <w:p w:rsidR="00870E94" w:rsidRPr="00812F8F" w:rsidRDefault="00870E94" w:rsidP="00DD05D5">
      <w:pPr>
        <w:spacing w:after="0" w:line="240" w:lineRule="auto"/>
        <w:ind w:left="4962"/>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к Правилам расчета</w:t>
      </w:r>
      <w:r w:rsidR="00DD05D5">
        <w:rPr>
          <w:rFonts w:eastAsia="Times New Roman" w:cs="Times New Roman"/>
          <w:color w:val="000000"/>
          <w:sz w:val="24"/>
          <w:szCs w:val="24"/>
          <w:lang w:eastAsia="ru-RU"/>
        </w:rPr>
        <w:t xml:space="preserve"> </w:t>
      </w:r>
      <w:r w:rsidRPr="00812F8F">
        <w:rPr>
          <w:rFonts w:eastAsia="Times New Roman" w:cs="Times New Roman"/>
          <w:color w:val="000000"/>
          <w:sz w:val="24"/>
          <w:szCs w:val="24"/>
          <w:lang w:eastAsia="ru-RU"/>
        </w:rPr>
        <w:t>размера бюджетных ассигнований</w:t>
      </w:r>
      <w:r w:rsidR="00DD05D5">
        <w:rPr>
          <w:rFonts w:eastAsia="Times New Roman" w:cs="Times New Roman"/>
          <w:color w:val="000000"/>
          <w:sz w:val="24"/>
          <w:szCs w:val="24"/>
          <w:lang w:eastAsia="ru-RU"/>
        </w:rPr>
        <w:t xml:space="preserve"> </w:t>
      </w:r>
      <w:r w:rsidRPr="00812F8F">
        <w:rPr>
          <w:rFonts w:eastAsia="Times New Roman" w:cs="Times New Roman"/>
          <w:color w:val="000000"/>
          <w:sz w:val="24"/>
          <w:szCs w:val="24"/>
          <w:lang w:eastAsia="ru-RU"/>
        </w:rPr>
        <w:t xml:space="preserve">бюджета </w:t>
      </w:r>
      <w:r w:rsidR="00DD05D5">
        <w:rPr>
          <w:rFonts w:eastAsia="Times New Roman" w:cs="Times New Roman"/>
          <w:color w:val="000000"/>
          <w:sz w:val="24"/>
          <w:szCs w:val="24"/>
          <w:lang w:eastAsia="ru-RU"/>
        </w:rPr>
        <w:t>Новодмитриевского</w:t>
      </w:r>
      <w:r w:rsidRPr="00812F8F">
        <w:rPr>
          <w:rFonts w:eastAsia="Times New Roman" w:cs="Times New Roman"/>
          <w:color w:val="000000"/>
          <w:sz w:val="24"/>
          <w:szCs w:val="24"/>
          <w:lang w:eastAsia="ru-RU"/>
        </w:rPr>
        <w:t xml:space="preserve"> сельского поселения</w:t>
      </w:r>
      <w:r w:rsidR="00DD05D5">
        <w:rPr>
          <w:rFonts w:eastAsia="Times New Roman" w:cs="Times New Roman"/>
          <w:color w:val="000000"/>
          <w:sz w:val="24"/>
          <w:szCs w:val="24"/>
          <w:lang w:eastAsia="ru-RU"/>
        </w:rPr>
        <w:t xml:space="preserve"> Северского</w:t>
      </w:r>
      <w:r w:rsidRPr="00812F8F">
        <w:rPr>
          <w:rFonts w:eastAsia="Times New Roman" w:cs="Times New Roman"/>
          <w:color w:val="000000"/>
          <w:sz w:val="24"/>
          <w:szCs w:val="24"/>
          <w:lang w:eastAsia="ru-RU"/>
        </w:rPr>
        <w:t xml:space="preserve"> района на капитальный ремонт,</w:t>
      </w:r>
      <w:r w:rsidR="00DD05D5">
        <w:rPr>
          <w:rFonts w:eastAsia="Times New Roman" w:cs="Times New Roman"/>
          <w:color w:val="000000"/>
          <w:sz w:val="24"/>
          <w:szCs w:val="24"/>
          <w:lang w:eastAsia="ru-RU"/>
        </w:rPr>
        <w:t xml:space="preserve"> </w:t>
      </w:r>
      <w:r w:rsidRPr="00812F8F">
        <w:rPr>
          <w:rFonts w:eastAsia="Times New Roman" w:cs="Times New Roman"/>
          <w:color w:val="000000"/>
          <w:sz w:val="24"/>
          <w:szCs w:val="24"/>
          <w:lang w:eastAsia="ru-RU"/>
        </w:rPr>
        <w:t>ремонт и содержание автомобильных дорог</w:t>
      </w:r>
      <w:r w:rsidR="00DD05D5">
        <w:rPr>
          <w:rFonts w:eastAsia="Times New Roman" w:cs="Times New Roman"/>
          <w:color w:val="000000"/>
          <w:sz w:val="24"/>
          <w:szCs w:val="24"/>
          <w:lang w:eastAsia="ru-RU"/>
        </w:rPr>
        <w:t xml:space="preserve"> </w:t>
      </w:r>
      <w:r w:rsidRPr="00812F8F">
        <w:rPr>
          <w:rFonts w:eastAsia="Times New Roman" w:cs="Times New Roman"/>
          <w:color w:val="000000"/>
          <w:sz w:val="24"/>
          <w:szCs w:val="24"/>
          <w:lang w:eastAsia="ru-RU"/>
        </w:rPr>
        <w:t>общего пользования местного значения</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 </w:t>
      </w:r>
    </w:p>
    <w:p w:rsidR="00870E94" w:rsidRPr="00812F8F" w:rsidRDefault="00870E94" w:rsidP="00DD05D5">
      <w:pPr>
        <w:spacing w:after="0" w:line="240" w:lineRule="auto"/>
        <w:ind w:firstLine="567"/>
        <w:jc w:val="center"/>
        <w:rPr>
          <w:rFonts w:eastAsia="Times New Roman" w:cs="Times New Roman"/>
          <w:color w:val="000000"/>
          <w:sz w:val="24"/>
          <w:szCs w:val="24"/>
          <w:lang w:eastAsia="ru-RU"/>
        </w:rPr>
      </w:pPr>
      <w:bookmarkStart w:id="3" w:name="P112"/>
      <w:bookmarkEnd w:id="3"/>
      <w:r w:rsidRPr="00812F8F">
        <w:rPr>
          <w:rFonts w:eastAsia="Times New Roman" w:cs="Times New Roman"/>
          <w:color w:val="000000"/>
          <w:sz w:val="24"/>
          <w:szCs w:val="24"/>
          <w:lang w:eastAsia="ru-RU"/>
        </w:rPr>
        <w:t>КОЭФФИЦИЕНТЫ,</w:t>
      </w:r>
    </w:p>
    <w:p w:rsidR="00870E94" w:rsidRPr="00812F8F" w:rsidRDefault="00870E94" w:rsidP="00870E94">
      <w:pPr>
        <w:spacing w:after="0" w:line="240" w:lineRule="auto"/>
        <w:ind w:firstLine="567"/>
        <w:jc w:val="center"/>
        <w:rPr>
          <w:rFonts w:eastAsia="Times New Roman" w:cs="Times New Roman"/>
          <w:color w:val="000000"/>
          <w:sz w:val="24"/>
          <w:szCs w:val="24"/>
          <w:lang w:eastAsia="ru-RU"/>
        </w:rPr>
      </w:pPr>
      <w:r w:rsidRPr="00812F8F">
        <w:rPr>
          <w:rFonts w:eastAsia="Times New Roman" w:cs="Times New Roman"/>
          <w:color w:val="000000"/>
          <w:sz w:val="24"/>
          <w:szCs w:val="24"/>
          <w:lang w:eastAsia="ru-RU"/>
        </w:rPr>
        <w:t>учитывающие дифференциацию стоимости капитального ремонта, ремонта и содержания автомобильных дорог общего пользования местного значения по категориям</w:t>
      </w:r>
    </w:p>
    <w:p w:rsidR="00870E94" w:rsidRPr="00812F8F" w:rsidRDefault="00870E94" w:rsidP="00870E94">
      <w:pPr>
        <w:spacing w:after="0" w:line="240" w:lineRule="auto"/>
        <w:ind w:firstLine="567"/>
        <w:jc w:val="both"/>
        <w:rPr>
          <w:rFonts w:eastAsia="Times New Roman" w:cs="Times New Roman"/>
          <w:color w:val="000000"/>
          <w:sz w:val="24"/>
          <w:szCs w:val="24"/>
          <w:lang w:eastAsia="ru-RU"/>
        </w:rPr>
      </w:pPr>
      <w:r w:rsidRPr="00812F8F">
        <w:rPr>
          <w:rFonts w:eastAsia="Times New Roman" w:cs="Times New Roman"/>
          <w:color w:val="000000"/>
          <w:sz w:val="24"/>
          <w:szCs w:val="24"/>
          <w:lang w:eastAsia="ru-RU"/>
        </w:rPr>
        <w:t> </w:t>
      </w:r>
    </w:p>
    <w:tbl>
      <w:tblPr>
        <w:tblW w:w="10410" w:type="dxa"/>
        <w:tblCellMar>
          <w:left w:w="0" w:type="dxa"/>
          <w:right w:w="0" w:type="dxa"/>
        </w:tblCellMar>
        <w:tblLook w:val="04A0" w:firstRow="1" w:lastRow="0" w:firstColumn="1" w:lastColumn="0" w:noHBand="0" w:noVBand="1"/>
      </w:tblPr>
      <w:tblGrid>
        <w:gridCol w:w="3119"/>
        <w:gridCol w:w="1134"/>
        <w:gridCol w:w="992"/>
        <w:gridCol w:w="992"/>
        <w:gridCol w:w="993"/>
        <w:gridCol w:w="992"/>
        <w:gridCol w:w="992"/>
        <w:gridCol w:w="1196"/>
      </w:tblGrid>
      <w:tr w:rsidR="00870E94" w:rsidRPr="00812F8F" w:rsidTr="00242707">
        <w:trPr>
          <w:trHeight w:val="102"/>
        </w:trPr>
        <w:tc>
          <w:tcPr>
            <w:tcW w:w="3119" w:type="dxa"/>
            <w:vMerge w:val="restart"/>
            <w:tcBorders>
              <w:top w:val="single" w:sz="6" w:space="0" w:color="00000A"/>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Вид работ</w:t>
            </w:r>
          </w:p>
        </w:tc>
        <w:tc>
          <w:tcPr>
            <w:tcW w:w="7291" w:type="dxa"/>
            <w:gridSpan w:val="7"/>
            <w:tcBorders>
              <w:top w:val="single" w:sz="6" w:space="0" w:color="00000A"/>
              <w:left w:val="single" w:sz="6" w:space="0" w:color="00000A"/>
              <w:bottom w:val="single" w:sz="6" w:space="0" w:color="00000A"/>
              <w:right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ind w:firstLine="567"/>
              <w:jc w:val="both"/>
              <w:rPr>
                <w:rFonts w:eastAsia="Times New Roman" w:cs="Times New Roman"/>
                <w:sz w:val="24"/>
                <w:szCs w:val="24"/>
                <w:lang w:eastAsia="ru-RU"/>
              </w:rPr>
            </w:pPr>
            <w:r w:rsidRPr="00812F8F">
              <w:rPr>
                <w:rFonts w:eastAsia="Times New Roman" w:cs="Times New Roman"/>
                <w:sz w:val="24"/>
                <w:szCs w:val="24"/>
                <w:lang w:eastAsia="ru-RU"/>
              </w:rPr>
              <w:t>Коэффициент по категориям автомобильных дорог</w:t>
            </w:r>
          </w:p>
        </w:tc>
      </w:tr>
      <w:tr w:rsidR="00870E94" w:rsidRPr="00812F8F" w:rsidTr="00242707">
        <w:trPr>
          <w:trHeight w:val="25"/>
        </w:trPr>
        <w:tc>
          <w:tcPr>
            <w:tcW w:w="0" w:type="auto"/>
            <w:vMerge/>
            <w:tcBorders>
              <w:top w:val="single" w:sz="6" w:space="0" w:color="00000A"/>
              <w:left w:val="single" w:sz="6" w:space="0" w:color="00000A"/>
              <w:bottom w:val="single" w:sz="6" w:space="0" w:color="00000A"/>
            </w:tcBorders>
            <w:vAlign w:val="center"/>
            <w:hideMark/>
          </w:tcPr>
          <w:p w:rsidR="00870E94" w:rsidRPr="00812F8F" w:rsidRDefault="00870E94" w:rsidP="00870E94">
            <w:pPr>
              <w:spacing w:after="0" w:line="240" w:lineRule="auto"/>
              <w:rPr>
                <w:rFonts w:eastAsia="Times New Roman" w:cs="Times New Roman"/>
                <w:sz w:val="24"/>
                <w:szCs w:val="24"/>
                <w:lang w:eastAsia="ru-RU"/>
              </w:rPr>
            </w:pPr>
          </w:p>
        </w:tc>
        <w:tc>
          <w:tcPr>
            <w:tcW w:w="1134" w:type="dxa"/>
            <w:tcBorders>
              <w:top w:val="single" w:sz="6" w:space="0" w:color="00000A"/>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IА</w:t>
            </w:r>
          </w:p>
        </w:tc>
        <w:tc>
          <w:tcPr>
            <w:tcW w:w="992" w:type="dxa"/>
            <w:tcBorders>
              <w:top w:val="single" w:sz="6" w:space="0" w:color="00000A"/>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IБ</w:t>
            </w:r>
          </w:p>
        </w:tc>
        <w:tc>
          <w:tcPr>
            <w:tcW w:w="992" w:type="dxa"/>
            <w:tcBorders>
              <w:top w:val="single" w:sz="6" w:space="0" w:color="00000A"/>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IВ</w:t>
            </w:r>
          </w:p>
        </w:tc>
        <w:tc>
          <w:tcPr>
            <w:tcW w:w="993" w:type="dxa"/>
            <w:tcBorders>
              <w:top w:val="single" w:sz="6" w:space="0" w:color="00000A"/>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II</w:t>
            </w:r>
          </w:p>
        </w:tc>
        <w:tc>
          <w:tcPr>
            <w:tcW w:w="992" w:type="dxa"/>
            <w:tcBorders>
              <w:top w:val="single" w:sz="6" w:space="0" w:color="00000A"/>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III</w:t>
            </w:r>
          </w:p>
        </w:tc>
        <w:tc>
          <w:tcPr>
            <w:tcW w:w="992" w:type="dxa"/>
            <w:tcBorders>
              <w:top w:val="single" w:sz="6" w:space="0" w:color="00000A"/>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IV</w:t>
            </w:r>
          </w:p>
        </w:tc>
        <w:tc>
          <w:tcPr>
            <w:tcW w:w="1196" w:type="dxa"/>
            <w:tcBorders>
              <w:top w:val="single" w:sz="6" w:space="0" w:color="00000A"/>
              <w:left w:val="single" w:sz="6" w:space="0" w:color="00000A"/>
              <w:bottom w:val="single" w:sz="6" w:space="0" w:color="00000A"/>
              <w:right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V</w:t>
            </w:r>
          </w:p>
        </w:tc>
      </w:tr>
      <w:tr w:rsidR="00870E94" w:rsidRPr="00812F8F" w:rsidTr="00DD05D5">
        <w:trPr>
          <w:trHeight w:val="57"/>
        </w:trPr>
        <w:tc>
          <w:tcPr>
            <w:tcW w:w="3119" w:type="dxa"/>
            <w:tcBorders>
              <w:top w:val="single" w:sz="6" w:space="0" w:color="00000A"/>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Капитальный ремонт</w:t>
            </w:r>
          </w:p>
        </w:tc>
        <w:tc>
          <w:tcPr>
            <w:tcW w:w="1134" w:type="dxa"/>
            <w:tcBorders>
              <w:top w:val="single" w:sz="6" w:space="0" w:color="00000A"/>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10,52</w:t>
            </w:r>
          </w:p>
        </w:tc>
        <w:tc>
          <w:tcPr>
            <w:tcW w:w="992" w:type="dxa"/>
            <w:tcBorders>
              <w:top w:val="single" w:sz="6" w:space="0" w:color="00000A"/>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9,97</w:t>
            </w:r>
          </w:p>
        </w:tc>
        <w:tc>
          <w:tcPr>
            <w:tcW w:w="992" w:type="dxa"/>
            <w:tcBorders>
              <w:top w:val="single" w:sz="6" w:space="0" w:color="00000A"/>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9,84</w:t>
            </w:r>
          </w:p>
        </w:tc>
        <w:tc>
          <w:tcPr>
            <w:tcW w:w="993" w:type="dxa"/>
            <w:tcBorders>
              <w:top w:val="single" w:sz="6" w:space="0" w:color="00000A"/>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5,58</w:t>
            </w:r>
          </w:p>
        </w:tc>
        <w:tc>
          <w:tcPr>
            <w:tcW w:w="992" w:type="dxa"/>
            <w:tcBorders>
              <w:top w:val="single" w:sz="6" w:space="0" w:color="00000A"/>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3,58</w:t>
            </w:r>
          </w:p>
        </w:tc>
        <w:tc>
          <w:tcPr>
            <w:tcW w:w="992" w:type="dxa"/>
            <w:tcBorders>
              <w:top w:val="single" w:sz="6" w:space="0" w:color="00000A"/>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2,49</w:t>
            </w:r>
          </w:p>
        </w:tc>
        <w:tc>
          <w:tcPr>
            <w:tcW w:w="1196" w:type="dxa"/>
            <w:tcBorders>
              <w:top w:val="single" w:sz="6" w:space="0" w:color="00000A"/>
              <w:left w:val="single" w:sz="6" w:space="0" w:color="00000A"/>
              <w:bottom w:val="single" w:sz="6" w:space="0" w:color="00000A"/>
              <w:right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1</w:t>
            </w:r>
          </w:p>
        </w:tc>
      </w:tr>
      <w:tr w:rsidR="00870E94" w:rsidRPr="00812F8F" w:rsidTr="00DD05D5">
        <w:trPr>
          <w:trHeight w:val="57"/>
        </w:trPr>
        <w:tc>
          <w:tcPr>
            <w:tcW w:w="3119" w:type="dxa"/>
            <w:tcBorders>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Ремонт</w:t>
            </w:r>
          </w:p>
        </w:tc>
        <w:tc>
          <w:tcPr>
            <w:tcW w:w="1134" w:type="dxa"/>
            <w:tcBorders>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9,98</w:t>
            </w:r>
          </w:p>
        </w:tc>
        <w:tc>
          <w:tcPr>
            <w:tcW w:w="992" w:type="dxa"/>
            <w:tcBorders>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9,58</w:t>
            </w:r>
          </w:p>
        </w:tc>
        <w:tc>
          <w:tcPr>
            <w:tcW w:w="992" w:type="dxa"/>
            <w:tcBorders>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9,51</w:t>
            </w:r>
          </w:p>
        </w:tc>
        <w:tc>
          <w:tcPr>
            <w:tcW w:w="993" w:type="dxa"/>
            <w:tcBorders>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5,54</w:t>
            </w:r>
          </w:p>
        </w:tc>
        <w:tc>
          <w:tcPr>
            <w:tcW w:w="992" w:type="dxa"/>
            <w:tcBorders>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3,59</w:t>
            </w:r>
          </w:p>
        </w:tc>
        <w:tc>
          <w:tcPr>
            <w:tcW w:w="992" w:type="dxa"/>
            <w:tcBorders>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2,6</w:t>
            </w:r>
          </w:p>
        </w:tc>
        <w:tc>
          <w:tcPr>
            <w:tcW w:w="1196" w:type="dxa"/>
            <w:tcBorders>
              <w:left w:val="single" w:sz="6" w:space="0" w:color="00000A"/>
              <w:bottom w:val="single" w:sz="6" w:space="0" w:color="00000A"/>
              <w:right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1</w:t>
            </w:r>
          </w:p>
        </w:tc>
      </w:tr>
      <w:tr w:rsidR="00870E94" w:rsidRPr="00812F8F" w:rsidTr="00DD05D5">
        <w:trPr>
          <w:trHeight w:val="57"/>
        </w:trPr>
        <w:tc>
          <w:tcPr>
            <w:tcW w:w="3119" w:type="dxa"/>
            <w:tcBorders>
              <w:top w:val="single" w:sz="6" w:space="0" w:color="00000A"/>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Содержание</w:t>
            </w:r>
          </w:p>
        </w:tc>
        <w:tc>
          <w:tcPr>
            <w:tcW w:w="1134" w:type="dxa"/>
            <w:tcBorders>
              <w:top w:val="single" w:sz="6" w:space="0" w:color="00000A"/>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5,94</w:t>
            </w:r>
          </w:p>
        </w:tc>
        <w:tc>
          <w:tcPr>
            <w:tcW w:w="992" w:type="dxa"/>
            <w:tcBorders>
              <w:top w:val="single" w:sz="6" w:space="0" w:color="00000A"/>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5,68</w:t>
            </w:r>
          </w:p>
        </w:tc>
        <w:tc>
          <w:tcPr>
            <w:tcW w:w="992" w:type="dxa"/>
            <w:tcBorders>
              <w:top w:val="single" w:sz="6" w:space="0" w:color="00000A"/>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5,32</w:t>
            </w:r>
          </w:p>
        </w:tc>
        <w:tc>
          <w:tcPr>
            <w:tcW w:w="993" w:type="dxa"/>
            <w:tcBorders>
              <w:top w:val="single" w:sz="6" w:space="0" w:color="00000A"/>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2,55</w:t>
            </w:r>
          </w:p>
        </w:tc>
        <w:tc>
          <w:tcPr>
            <w:tcW w:w="992" w:type="dxa"/>
            <w:tcBorders>
              <w:top w:val="single" w:sz="6" w:space="0" w:color="00000A"/>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1,51</w:t>
            </w:r>
          </w:p>
        </w:tc>
        <w:tc>
          <w:tcPr>
            <w:tcW w:w="992" w:type="dxa"/>
            <w:tcBorders>
              <w:top w:val="single" w:sz="6" w:space="0" w:color="00000A"/>
              <w:left w:val="single" w:sz="6" w:space="0" w:color="00000A"/>
              <w:bottom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1,15</w:t>
            </w:r>
          </w:p>
        </w:tc>
        <w:tc>
          <w:tcPr>
            <w:tcW w:w="1196" w:type="dxa"/>
            <w:tcBorders>
              <w:top w:val="single" w:sz="6" w:space="0" w:color="00000A"/>
              <w:left w:val="single" w:sz="6" w:space="0" w:color="00000A"/>
              <w:bottom w:val="single" w:sz="6" w:space="0" w:color="00000A"/>
              <w:right w:val="single" w:sz="6" w:space="0" w:color="00000A"/>
            </w:tcBorders>
            <w:shd w:val="clear" w:color="auto" w:fill="FFFFFF"/>
            <w:tcMar>
              <w:top w:w="102" w:type="dxa"/>
              <w:left w:w="62" w:type="dxa"/>
              <w:bottom w:w="102" w:type="dxa"/>
              <w:right w:w="62" w:type="dxa"/>
            </w:tcMar>
            <w:hideMark/>
          </w:tcPr>
          <w:p w:rsidR="00870E94" w:rsidRPr="00812F8F" w:rsidRDefault="00870E94" w:rsidP="00870E94">
            <w:pPr>
              <w:spacing w:after="0" w:line="240" w:lineRule="auto"/>
              <w:jc w:val="both"/>
              <w:rPr>
                <w:rFonts w:eastAsia="Times New Roman" w:cs="Times New Roman"/>
                <w:sz w:val="24"/>
                <w:szCs w:val="24"/>
                <w:lang w:eastAsia="ru-RU"/>
              </w:rPr>
            </w:pPr>
            <w:r w:rsidRPr="00812F8F">
              <w:rPr>
                <w:rFonts w:eastAsia="Times New Roman" w:cs="Times New Roman"/>
                <w:sz w:val="24"/>
                <w:szCs w:val="24"/>
                <w:lang w:eastAsia="ru-RU"/>
              </w:rPr>
              <w:t>1</w:t>
            </w:r>
          </w:p>
        </w:tc>
      </w:tr>
    </w:tbl>
    <w:p w:rsidR="003E0422" w:rsidRPr="00812F8F" w:rsidRDefault="003E0422" w:rsidP="00242707">
      <w:pPr>
        <w:rPr>
          <w:rFonts w:cs="Times New Roman"/>
        </w:rPr>
      </w:pPr>
    </w:p>
    <w:sectPr w:rsidR="003E0422" w:rsidRPr="00812F8F" w:rsidSect="00812F8F">
      <w:pgSz w:w="11906" w:h="16838"/>
      <w:pgMar w:top="567"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94"/>
    <w:rsid w:val="00025ED5"/>
    <w:rsid w:val="000510E0"/>
    <w:rsid w:val="00242707"/>
    <w:rsid w:val="003E0422"/>
    <w:rsid w:val="005B0D07"/>
    <w:rsid w:val="00765279"/>
    <w:rsid w:val="00812F8F"/>
    <w:rsid w:val="00870E94"/>
    <w:rsid w:val="00CC4318"/>
    <w:rsid w:val="00DD0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71E51-5318-461A-83C8-7175EA58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279"/>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0E94"/>
    <w:pPr>
      <w:spacing w:before="100" w:beforeAutospacing="1" w:after="100" w:afterAutospacing="1" w:line="240" w:lineRule="auto"/>
    </w:pPr>
    <w:rPr>
      <w:rFonts w:eastAsia="Times New Roman" w:cs="Times New Roman"/>
      <w:sz w:val="24"/>
      <w:szCs w:val="24"/>
      <w:lang w:eastAsia="ru-RU"/>
    </w:rPr>
  </w:style>
  <w:style w:type="character" w:customStyle="1" w:styleId="1">
    <w:name w:val="Гиперссылка1"/>
    <w:basedOn w:val="a0"/>
    <w:rsid w:val="00870E94"/>
  </w:style>
  <w:style w:type="paragraph" w:customStyle="1" w:styleId="10">
    <w:name w:val="Нижний колонтитул1"/>
    <w:basedOn w:val="a"/>
    <w:rsid w:val="00870E94"/>
    <w:pPr>
      <w:spacing w:before="100" w:beforeAutospacing="1" w:after="100" w:afterAutospacing="1" w:line="240" w:lineRule="auto"/>
    </w:pPr>
    <w:rPr>
      <w:rFonts w:eastAsia="Times New Roman" w:cs="Times New Roman"/>
      <w:sz w:val="24"/>
      <w:szCs w:val="24"/>
      <w:lang w:eastAsia="ru-RU"/>
    </w:rPr>
  </w:style>
  <w:style w:type="paragraph" w:customStyle="1" w:styleId="11">
    <w:name w:val="Название объекта1"/>
    <w:basedOn w:val="a"/>
    <w:next w:val="a"/>
    <w:rsid w:val="00CC4318"/>
    <w:pPr>
      <w:suppressAutoHyphens/>
      <w:spacing w:after="0" w:line="240" w:lineRule="auto"/>
      <w:jc w:val="center"/>
    </w:pPr>
    <w:rPr>
      <w:rFonts w:eastAsia="Times New Roman" w:cs="Times New Roman"/>
      <w:b/>
      <w:kern w:val="2"/>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06140">
      <w:bodyDiv w:val="1"/>
      <w:marLeft w:val="0"/>
      <w:marRight w:val="0"/>
      <w:marTop w:val="0"/>
      <w:marBottom w:val="0"/>
      <w:divBdr>
        <w:top w:val="none" w:sz="0" w:space="0" w:color="auto"/>
        <w:left w:val="none" w:sz="0" w:space="0" w:color="auto"/>
        <w:bottom w:val="none" w:sz="0" w:space="0" w:color="auto"/>
        <w:right w:val="none" w:sz="0" w:space="0" w:color="auto"/>
      </w:divBdr>
    </w:div>
    <w:div w:id="38642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search.minjust.ru/bigs/showDocument.html?id=313AE05C-60D9-4F9E-8A34-D942808694A8"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7015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 Мария</dc:creator>
  <cp:lastModifiedBy>User</cp:lastModifiedBy>
  <cp:revision>2</cp:revision>
  <dcterms:created xsi:type="dcterms:W3CDTF">2024-04-15T10:47:00Z</dcterms:created>
  <dcterms:modified xsi:type="dcterms:W3CDTF">2024-04-15T10:47:00Z</dcterms:modified>
</cp:coreProperties>
</file>