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6C" w:rsidRPr="00440F21" w:rsidRDefault="006A016C" w:rsidP="006A016C">
      <w:pPr>
        <w:shd w:val="clear" w:color="auto" w:fill="FFFFFF"/>
        <w:spacing w:after="272" w:line="240" w:lineRule="auto"/>
        <w:jc w:val="both"/>
        <w:rPr>
          <w:rFonts w:asciiTheme="majorHAnsi" w:eastAsia="Times New Roman" w:hAnsiTheme="majorHAnsi" w:cs="Arial"/>
          <w:color w:val="405965"/>
          <w:sz w:val="28"/>
          <w:szCs w:val="28"/>
        </w:rPr>
      </w:pPr>
      <w:bookmarkStart w:id="0" w:name="_GoBack"/>
      <w:bookmarkEnd w:id="0"/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Напоминаем налогоплательщикам о необходимости своевременного оформления машиночитаемой доверенности (МЧД) и рекомендуем заранее подготовиться к её применению с целью бесперебойного функционирования вашего бизнеса.</w:t>
      </w:r>
    </w:p>
    <w:p w:rsidR="004E60EA" w:rsidRPr="00440F21" w:rsidRDefault="004E60EA" w:rsidP="006A016C">
      <w:pPr>
        <w:shd w:val="clear" w:color="auto" w:fill="FFFFFF"/>
        <w:spacing w:after="272" w:line="240" w:lineRule="auto"/>
        <w:jc w:val="both"/>
        <w:rPr>
          <w:rFonts w:asciiTheme="majorHAnsi" w:eastAsia="Times New Roman" w:hAnsiTheme="majorHAnsi" w:cs="Arial"/>
          <w:color w:val="405965"/>
          <w:sz w:val="28"/>
          <w:szCs w:val="28"/>
        </w:rPr>
      </w:pP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До</w:t>
      </w:r>
      <w:r w:rsidR="006A016C"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 1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 сентября </w:t>
      </w:r>
      <w:r w:rsidR="006A016C"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2024 года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 уполномоченный представитель может обходиться без машиночитаемой доверенности, если имеет сертификат сотрудника, но МЧД точно потребуется, если наступит наиболее ранняя из этих дат:</w:t>
      </w:r>
    </w:p>
    <w:p w:rsidR="004E60EA" w:rsidRPr="00440F21" w:rsidRDefault="004E60EA" w:rsidP="006A016C">
      <w:pPr>
        <w:numPr>
          <w:ilvl w:val="0"/>
          <w:numId w:val="1"/>
        </w:numPr>
        <w:shd w:val="clear" w:color="auto" w:fill="FFFFFF"/>
        <w:spacing w:after="136" w:line="240" w:lineRule="auto"/>
        <w:ind w:left="0"/>
        <w:jc w:val="both"/>
        <w:rPr>
          <w:rFonts w:asciiTheme="majorHAnsi" w:eastAsia="Times New Roman" w:hAnsiTheme="majorHAnsi" w:cs="Arial"/>
          <w:color w:val="405965"/>
          <w:sz w:val="28"/>
          <w:szCs w:val="28"/>
        </w:rPr>
      </w:pP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окончание срока действия сертификата сотрудника;</w:t>
      </w:r>
    </w:p>
    <w:p w:rsidR="004E60EA" w:rsidRPr="00440F21" w:rsidRDefault="004E60EA" w:rsidP="006A01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Arial"/>
          <w:color w:val="405965"/>
          <w:sz w:val="28"/>
          <w:szCs w:val="28"/>
        </w:rPr>
      </w:pP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1 сентября 2024 года (Федеральный закон </w:t>
      </w:r>
      <w:hyperlink r:id="rId5" w:tgtFrame="_blank" w:history="1">
        <w:r w:rsidRPr="00440F21">
          <w:rPr>
            <w:rFonts w:asciiTheme="majorHAnsi" w:eastAsia="Times New Roman" w:hAnsiTheme="majorHAnsi" w:cs="Arial"/>
            <w:color w:val="0066B3"/>
            <w:sz w:val="28"/>
            <w:szCs w:val="28"/>
          </w:rPr>
          <w:t>от 04.08.2023 № 457-ФЗ</w:t>
        </w:r>
      </w:hyperlink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 «О внесении изменений в отдельные законодательные акты Российской Федерации»).</w:t>
      </w:r>
    </w:p>
    <w:p w:rsidR="00440F21" w:rsidRDefault="00440F21" w:rsidP="006A016C">
      <w:pPr>
        <w:shd w:val="clear" w:color="auto" w:fill="FFFFFF"/>
        <w:spacing w:after="272" w:line="240" w:lineRule="auto"/>
        <w:jc w:val="both"/>
        <w:rPr>
          <w:rFonts w:asciiTheme="majorHAnsi" w:eastAsia="Times New Roman" w:hAnsiTheme="majorHAnsi" w:cs="Arial"/>
          <w:color w:val="405965"/>
          <w:sz w:val="28"/>
          <w:szCs w:val="28"/>
        </w:rPr>
      </w:pPr>
    </w:p>
    <w:p w:rsidR="004E60EA" w:rsidRPr="00440F21" w:rsidRDefault="004E60EA" w:rsidP="006A016C">
      <w:pPr>
        <w:shd w:val="clear" w:color="auto" w:fill="FFFFFF"/>
        <w:spacing w:after="272" w:line="240" w:lineRule="auto"/>
        <w:jc w:val="both"/>
        <w:rPr>
          <w:rFonts w:asciiTheme="majorHAnsi" w:eastAsia="Times New Roman" w:hAnsiTheme="majorHAnsi" w:cs="Arial"/>
          <w:color w:val="405965"/>
          <w:sz w:val="28"/>
          <w:szCs w:val="28"/>
        </w:rPr>
      </w:pP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Обращаем внимание, что применение МЧД направлено на упрощение процедур взаимодействия налогоплательщиков с государственными структурами, повышение прозрачности и снижение рисков мошенничества. Использование таких доверенностей значительно ускоряет процесс проверки и подтверждения полномочий, сокращая время на выполнение административных процедур.</w:t>
      </w:r>
    </w:p>
    <w:p w:rsidR="004E60EA" w:rsidRPr="00440F21" w:rsidRDefault="004E60EA" w:rsidP="006A016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405965"/>
          <w:sz w:val="28"/>
          <w:szCs w:val="28"/>
        </w:rPr>
      </w:pP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Для создания </w:t>
      </w:r>
      <w:r w:rsidR="006A016C"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МЧД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 необходимо воспользоваться сервисом на официальном сайте ФНС России </w:t>
      </w:r>
      <w:hyperlink r:id="rId6" w:tgtFrame="_blank" w:history="1">
        <w:r w:rsidRPr="00440F21">
          <w:rPr>
            <w:rFonts w:asciiTheme="majorHAnsi" w:eastAsia="Times New Roman" w:hAnsiTheme="majorHAnsi" w:cs="Arial"/>
            <w:color w:val="0066B3"/>
            <w:sz w:val="28"/>
            <w:szCs w:val="28"/>
          </w:rPr>
          <w:t>«Создание и проверка доверенности в электронной форме»</w:t>
        </w:r>
      </w:hyperlink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. Доверенность оформляется в электронном виде с использованием квалифицированной электронной подписи.</w:t>
      </w:r>
    </w:p>
    <w:p w:rsidR="006A016C" w:rsidRPr="00440F21" w:rsidRDefault="006A016C" w:rsidP="006A016C">
      <w:pPr>
        <w:shd w:val="clear" w:color="auto" w:fill="FFFFFF"/>
        <w:spacing w:after="272" w:line="240" w:lineRule="auto"/>
        <w:jc w:val="both"/>
        <w:rPr>
          <w:rFonts w:asciiTheme="majorHAnsi" w:eastAsia="Times New Roman" w:hAnsiTheme="majorHAnsi" w:cs="Arial"/>
          <w:color w:val="405965"/>
          <w:sz w:val="28"/>
          <w:szCs w:val="28"/>
        </w:rPr>
      </w:pPr>
    </w:p>
    <w:p w:rsidR="004E60EA" w:rsidRPr="00440F21" w:rsidRDefault="004E60EA" w:rsidP="006A016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405965"/>
          <w:sz w:val="28"/>
          <w:szCs w:val="28"/>
        </w:rPr>
      </w:pP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При возникновении вопросов оформления и использования электронных доверенностей </w:t>
      </w:r>
      <w:r w:rsidR="00440F21">
        <w:rPr>
          <w:rFonts w:asciiTheme="majorHAnsi" w:eastAsia="Times New Roman" w:hAnsiTheme="majorHAnsi" w:cs="Arial"/>
          <w:color w:val="405965"/>
          <w:sz w:val="28"/>
          <w:szCs w:val="28"/>
        </w:rPr>
        <w:t>следует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 обра</w:t>
      </w:r>
      <w:r w:rsidR="00440F21">
        <w:rPr>
          <w:rFonts w:asciiTheme="majorHAnsi" w:eastAsia="Times New Roman" w:hAnsiTheme="majorHAnsi" w:cs="Arial"/>
          <w:color w:val="405965"/>
          <w:sz w:val="28"/>
          <w:szCs w:val="28"/>
        </w:rPr>
        <w:t>щаться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 </w:t>
      </w:r>
      <w:r w:rsidR="00440F21"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по номеру Единого контакт-це</w:t>
      </w:r>
      <w:r w:rsid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нтра ФНС России 8-800-222-22-22 или 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>в </w:t>
      </w:r>
      <w:hyperlink r:id="rId7" w:tgtFrame="_blank" w:history="1">
        <w:r w:rsidRPr="00440F21">
          <w:rPr>
            <w:rFonts w:asciiTheme="majorHAnsi" w:eastAsia="Times New Roman" w:hAnsiTheme="majorHAnsi" w:cs="Arial"/>
            <w:color w:val="0066B3"/>
            <w:sz w:val="28"/>
            <w:szCs w:val="28"/>
          </w:rPr>
          <w:t>территориальные налоговые органы</w:t>
        </w:r>
      </w:hyperlink>
      <w:r w:rsidR="00440F21">
        <w:rPr>
          <w:rFonts w:asciiTheme="majorHAnsi" w:eastAsia="Times New Roman" w:hAnsiTheme="majorHAnsi" w:cs="Arial"/>
          <w:color w:val="405965"/>
          <w:sz w:val="28"/>
          <w:szCs w:val="28"/>
        </w:rPr>
        <w:t>.</w:t>
      </w:r>
      <w:r w:rsidRPr="00440F21">
        <w:rPr>
          <w:rFonts w:asciiTheme="majorHAnsi" w:eastAsia="Times New Roman" w:hAnsiTheme="majorHAnsi" w:cs="Arial"/>
          <w:color w:val="405965"/>
          <w:sz w:val="28"/>
          <w:szCs w:val="28"/>
        </w:rPr>
        <w:t xml:space="preserve"> </w:t>
      </w:r>
    </w:p>
    <w:p w:rsidR="00065E70" w:rsidRPr="00440F21" w:rsidRDefault="00065E70">
      <w:pPr>
        <w:rPr>
          <w:sz w:val="28"/>
          <w:szCs w:val="28"/>
        </w:rPr>
      </w:pPr>
    </w:p>
    <w:sectPr w:rsidR="00065E70" w:rsidRPr="00440F21" w:rsidSect="0006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D2973"/>
    <w:multiLevelType w:val="multilevel"/>
    <w:tmpl w:val="AC36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EA"/>
    <w:rsid w:val="00065E70"/>
    <w:rsid w:val="000C7BF9"/>
    <w:rsid w:val="00440F21"/>
    <w:rsid w:val="004E60EA"/>
    <w:rsid w:val="006A016C"/>
    <w:rsid w:val="00C930FD"/>
    <w:rsid w:val="00FB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CCB89-C58C-4E07-B7ED-08C71546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7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7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0C7BF9"/>
    <w:rPr>
      <w:i/>
      <w:iCs/>
    </w:rPr>
  </w:style>
  <w:style w:type="paragraph" w:styleId="a4">
    <w:name w:val="Normal (Web)"/>
    <w:basedOn w:val="a"/>
    <w:uiPriority w:val="99"/>
    <w:semiHidden/>
    <w:unhideWhenUsed/>
    <w:rsid w:val="004E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E6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86/apply_f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dovel/" TargetMode="External"/><Relationship Id="rId5" Type="http://schemas.openxmlformats.org/officeDocument/2006/relationships/hyperlink" Target="http://publication.pravo.gov.ru/document/00012023080400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Пользователь</cp:lastModifiedBy>
  <cp:revision>2</cp:revision>
  <dcterms:created xsi:type="dcterms:W3CDTF">2024-08-14T08:01:00Z</dcterms:created>
  <dcterms:modified xsi:type="dcterms:W3CDTF">2024-08-14T08:01:00Z</dcterms:modified>
</cp:coreProperties>
</file>