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Заключение о результатах публичных слушаний (общественных обсуждений)</w:t>
      </w:r>
      <w:r w:rsidR="00131C48">
        <w:rPr>
          <w:b/>
          <w:sz w:val="28"/>
          <w:szCs w:val="28"/>
        </w:rPr>
        <w:t xml:space="preserve"> № </w:t>
      </w:r>
      <w:r w:rsidR="00AA4424">
        <w:rPr>
          <w:b/>
          <w:sz w:val="28"/>
          <w:szCs w:val="28"/>
        </w:rPr>
        <w:t>1</w:t>
      </w:r>
    </w:p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Pr="00245A3E" w:rsidRDefault="00965055" w:rsidP="00965055">
      <w:pPr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</w:t>
      </w:r>
      <w:r w:rsidR="00AA4424">
        <w:rPr>
          <w:sz w:val="28"/>
          <w:szCs w:val="28"/>
        </w:rPr>
        <w:t>17</w:t>
      </w: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B95744">
        <w:rPr>
          <w:sz w:val="28"/>
          <w:szCs w:val="28"/>
        </w:rPr>
        <w:t>мая</w:t>
      </w:r>
      <w:r w:rsidR="00901AC1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A442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    станица Новодмитриевская Северского района Краснодарского края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131C48" w:rsidRDefault="00A9775C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Инициатор публичных</w:t>
      </w:r>
      <w:r w:rsidR="00965055" w:rsidRPr="00131C48">
        <w:rPr>
          <w:rFonts w:eastAsia="Arial" w:cs="Courier New"/>
          <w:b/>
          <w:kern w:val="1"/>
          <w:sz w:val="28"/>
          <w:szCs w:val="28"/>
        </w:rPr>
        <w:t xml:space="preserve"> слушаний</w:t>
      </w:r>
      <w:r>
        <w:rPr>
          <w:rFonts w:eastAsia="Arial" w:cs="Courier New"/>
          <w:b/>
          <w:kern w:val="1"/>
          <w:sz w:val="28"/>
          <w:szCs w:val="28"/>
        </w:rPr>
        <w:t xml:space="preserve"> </w:t>
      </w:r>
      <w:r w:rsidR="00965055" w:rsidRPr="00131C48">
        <w:rPr>
          <w:rFonts w:eastAsia="Arial" w:cs="Courier New"/>
          <w:b/>
          <w:kern w:val="1"/>
          <w:sz w:val="28"/>
          <w:szCs w:val="28"/>
        </w:rPr>
        <w:t>(общественных обсуждений):</w:t>
      </w:r>
    </w:p>
    <w:p w:rsidR="00965055" w:rsidRPr="00965055" w:rsidRDefault="00A9775C" w:rsidP="0096505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965055" w:rsidRPr="00965055">
        <w:rPr>
          <w:sz w:val="28"/>
          <w:szCs w:val="28"/>
        </w:rPr>
        <w:t>Новодмитриевского сельского поселения Северского района</w:t>
      </w:r>
    </w:p>
    <w:p w:rsidR="00965055" w:rsidRPr="00965055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</w:p>
    <w:p w:rsidR="00B95744" w:rsidRPr="00B95744" w:rsidRDefault="00965055" w:rsidP="00B95744">
      <w:pPr>
        <w:keepNext/>
        <w:ind w:firstLine="426"/>
        <w:jc w:val="both"/>
        <w:outlineLvl w:val="4"/>
        <w:rPr>
          <w:snapToGrid w:val="0"/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</w:rPr>
        <w:t>Публичные слушания (общественные обсуждения) назначены:</w:t>
      </w:r>
      <w:r w:rsidRPr="00245A3E">
        <w:rPr>
          <w:rFonts w:eastAsia="Arial" w:cs="Courier New"/>
          <w:kern w:val="1"/>
          <w:sz w:val="28"/>
        </w:rPr>
        <w:t xml:space="preserve"> </w:t>
      </w:r>
      <w:r w:rsidR="00B95744">
        <w:rPr>
          <w:sz w:val="28"/>
          <w:szCs w:val="28"/>
        </w:rPr>
        <w:t>Р</w:t>
      </w:r>
      <w:r w:rsidR="00B95744" w:rsidRPr="00B95744">
        <w:rPr>
          <w:sz w:val="28"/>
          <w:szCs w:val="28"/>
        </w:rPr>
        <w:t xml:space="preserve">ешением Совета Новодмитриевского </w:t>
      </w:r>
      <w:r w:rsidR="00A9775C" w:rsidRPr="00B95744">
        <w:rPr>
          <w:sz w:val="28"/>
          <w:szCs w:val="28"/>
        </w:rPr>
        <w:t>сельского поселения</w:t>
      </w:r>
      <w:r w:rsidR="00AA4424">
        <w:rPr>
          <w:sz w:val="28"/>
          <w:szCs w:val="28"/>
        </w:rPr>
        <w:t xml:space="preserve"> от 20.04.2023г. № 191</w:t>
      </w:r>
      <w:r w:rsidR="00B95744" w:rsidRPr="00B95744">
        <w:rPr>
          <w:sz w:val="28"/>
          <w:szCs w:val="28"/>
        </w:rPr>
        <w:t xml:space="preserve"> «</w:t>
      </w:r>
      <w:r w:rsidR="00B95744" w:rsidRPr="00B95744">
        <w:rPr>
          <w:snapToGrid w:val="0"/>
          <w:sz w:val="28"/>
          <w:szCs w:val="28"/>
        </w:rPr>
        <w:t>Об опубликовании проекта решения Совета Новодмитриевского сельского поселения Северского района «Об исп</w:t>
      </w:r>
      <w:r w:rsidR="00AA4424">
        <w:rPr>
          <w:snapToGrid w:val="0"/>
          <w:sz w:val="28"/>
          <w:szCs w:val="28"/>
        </w:rPr>
        <w:t>олнении местного бюджета за 2022</w:t>
      </w:r>
      <w:r w:rsidR="00B95744" w:rsidRPr="00B95744">
        <w:rPr>
          <w:snapToGrid w:val="0"/>
          <w:sz w:val="28"/>
          <w:szCs w:val="28"/>
        </w:rPr>
        <w:t xml:space="preserve"> год», о назначении даты проведения публичных слушаний, образовании оргкомитета по проведению публичных слушаний</w:t>
      </w:r>
      <w:r w:rsidR="00B95744" w:rsidRPr="00B95744">
        <w:rPr>
          <w:sz w:val="28"/>
          <w:szCs w:val="28"/>
        </w:rPr>
        <w:t>».</w:t>
      </w:r>
    </w:p>
    <w:p w:rsidR="00965055" w:rsidRPr="00B95744" w:rsidRDefault="00965055" w:rsidP="00B95744">
      <w:pPr>
        <w:ind w:right="-1"/>
        <w:jc w:val="both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Опубликование (обнародование) информации о публичных слушаниях:</w:t>
      </w:r>
    </w:p>
    <w:p w:rsidR="00965055" w:rsidRDefault="00965055" w:rsidP="009650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«Зори Предгорья» </w:t>
      </w:r>
      <w:r w:rsidR="00AA4424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B9574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AA442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A4424">
        <w:rPr>
          <w:sz w:val="28"/>
          <w:szCs w:val="28"/>
        </w:rPr>
        <w:t>28 (2344</w:t>
      </w:r>
      <w:r w:rsidR="00B95744">
        <w:rPr>
          <w:sz w:val="28"/>
          <w:szCs w:val="28"/>
        </w:rPr>
        <w:t>)</w:t>
      </w:r>
      <w:r w:rsidR="00B95744" w:rsidRPr="00236126">
        <w:rPr>
          <w:sz w:val="28"/>
          <w:szCs w:val="28"/>
        </w:rPr>
        <w:t>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i/>
          <w:kern w:val="1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Вопрос (вопросы) публичных слушаний (общественных обсуждений):</w:t>
      </w:r>
    </w:p>
    <w:p w:rsidR="00965055" w:rsidRPr="00245A3E" w:rsidRDefault="00965055" w:rsidP="00965055">
      <w:pPr>
        <w:autoSpaceDE w:val="0"/>
        <w:rPr>
          <w:rFonts w:eastAsia="Arial" w:cs="Courier New"/>
          <w:kern w:val="1"/>
        </w:rPr>
      </w:pPr>
      <w:r>
        <w:rPr>
          <w:sz w:val="28"/>
          <w:szCs w:val="28"/>
        </w:rPr>
        <w:t>«</w:t>
      </w:r>
      <w:r w:rsidR="0010274D">
        <w:rPr>
          <w:sz w:val="28"/>
          <w:szCs w:val="28"/>
        </w:rPr>
        <w:t>Об исполнении местного бюджета за 20</w:t>
      </w:r>
      <w:r w:rsidR="00AA4424">
        <w:rPr>
          <w:sz w:val="28"/>
          <w:szCs w:val="28"/>
        </w:rPr>
        <w:t>22</w:t>
      </w:r>
      <w:r w:rsidR="0010274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0274D" w:rsidRDefault="0010274D" w:rsidP="00965055">
      <w:pPr>
        <w:autoSpaceDE w:val="0"/>
        <w:rPr>
          <w:rFonts w:eastAsia="Arial" w:cs="Courier New"/>
          <w:b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Уполномоченный орган по проведению публичных слушаний:</w:t>
      </w:r>
    </w:p>
    <w:p w:rsidR="00B95744" w:rsidRPr="00B95744" w:rsidRDefault="00965055" w:rsidP="00B95744">
      <w:pPr>
        <w:keepNext/>
        <w:ind w:firstLine="426"/>
        <w:jc w:val="both"/>
        <w:outlineLvl w:val="4"/>
        <w:rPr>
          <w:snapToGrid w:val="0"/>
          <w:sz w:val="28"/>
          <w:szCs w:val="28"/>
        </w:rPr>
      </w:pPr>
      <w:r w:rsidRPr="00965055">
        <w:rPr>
          <w:sz w:val="28"/>
          <w:szCs w:val="28"/>
        </w:rPr>
        <w:t xml:space="preserve">Оргкомитет, образованный </w:t>
      </w:r>
      <w:r w:rsidR="00B95744">
        <w:rPr>
          <w:sz w:val="28"/>
          <w:szCs w:val="28"/>
        </w:rPr>
        <w:t>Р</w:t>
      </w:r>
      <w:r w:rsidR="00B95744" w:rsidRPr="00B95744">
        <w:rPr>
          <w:sz w:val="28"/>
          <w:szCs w:val="28"/>
        </w:rPr>
        <w:t xml:space="preserve">ешением Совета Новодмитриевского </w:t>
      </w:r>
      <w:r w:rsidR="00A9775C" w:rsidRPr="00B95744">
        <w:rPr>
          <w:sz w:val="28"/>
          <w:szCs w:val="28"/>
        </w:rPr>
        <w:t>сельского поселения</w:t>
      </w:r>
      <w:r w:rsidR="00AA4424">
        <w:rPr>
          <w:sz w:val="28"/>
          <w:szCs w:val="28"/>
        </w:rPr>
        <w:t xml:space="preserve"> от 20.04.2023г. № 191</w:t>
      </w:r>
      <w:r w:rsidR="00A9775C">
        <w:rPr>
          <w:sz w:val="28"/>
          <w:szCs w:val="28"/>
        </w:rPr>
        <w:br/>
      </w:r>
      <w:r w:rsidR="00B95744" w:rsidRPr="00B95744">
        <w:rPr>
          <w:sz w:val="28"/>
          <w:szCs w:val="28"/>
        </w:rPr>
        <w:t>«</w:t>
      </w:r>
      <w:r w:rsidR="00B95744" w:rsidRPr="00B95744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="00086111">
        <w:rPr>
          <w:snapToGrid w:val="0"/>
          <w:sz w:val="28"/>
          <w:szCs w:val="28"/>
        </w:rPr>
        <w:br/>
      </w:r>
      <w:r w:rsidR="00B95744" w:rsidRPr="00B95744">
        <w:rPr>
          <w:snapToGrid w:val="0"/>
          <w:sz w:val="28"/>
          <w:szCs w:val="28"/>
        </w:rPr>
        <w:t>«Об исп</w:t>
      </w:r>
      <w:r w:rsidR="00AA4424">
        <w:rPr>
          <w:snapToGrid w:val="0"/>
          <w:sz w:val="28"/>
          <w:szCs w:val="28"/>
        </w:rPr>
        <w:t>олнении местного бюджета за 2022</w:t>
      </w:r>
      <w:r w:rsidR="00B95744" w:rsidRPr="00B95744">
        <w:rPr>
          <w:snapToGrid w:val="0"/>
          <w:sz w:val="28"/>
          <w:szCs w:val="28"/>
        </w:rPr>
        <w:t xml:space="preserve"> год», о назначении даты проведения публичных слушаний, образовании оргкомитета по проведению публичных слушаний</w:t>
      </w:r>
      <w:r w:rsidR="00B95744" w:rsidRPr="00B95744">
        <w:rPr>
          <w:sz w:val="28"/>
          <w:szCs w:val="28"/>
        </w:rPr>
        <w:t>».</w:t>
      </w:r>
    </w:p>
    <w:p w:rsidR="00965055" w:rsidRPr="00965055" w:rsidRDefault="00965055" w:rsidP="00B95744">
      <w:pPr>
        <w:keepNext/>
        <w:ind w:right="-31"/>
        <w:jc w:val="both"/>
        <w:outlineLvl w:val="4"/>
        <w:rPr>
          <w:rFonts w:eastAsia="Arial" w:cs="Courier New"/>
          <w:kern w:val="1"/>
          <w:sz w:val="28"/>
          <w:szCs w:val="28"/>
        </w:rPr>
      </w:pP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Количество участников публичных</w:t>
      </w:r>
      <w:r w:rsidRPr="00131C48">
        <w:rPr>
          <w:rFonts w:eastAsia="Arial" w:cs="Courier New"/>
          <w:b/>
          <w:kern w:val="1"/>
          <w:sz w:val="28"/>
        </w:rPr>
        <w:t xml:space="preserve"> слушаний (общественных обсуждений), принявших участие: </w:t>
      </w:r>
      <w:r w:rsidR="00AA4424">
        <w:rPr>
          <w:rFonts w:eastAsia="Arial" w:cs="Courier New"/>
          <w:kern w:val="1"/>
          <w:sz w:val="28"/>
        </w:rPr>
        <w:t>6</w:t>
      </w:r>
      <w:r>
        <w:rPr>
          <w:rFonts w:eastAsia="Arial" w:cs="Courier New"/>
          <w:kern w:val="1"/>
          <w:sz w:val="28"/>
        </w:rPr>
        <w:t xml:space="preserve"> человек</w:t>
      </w:r>
      <w:r w:rsidR="00AA4424">
        <w:rPr>
          <w:rFonts w:eastAsia="Arial" w:cs="Courier New"/>
          <w:kern w:val="1"/>
          <w:sz w:val="28"/>
        </w:rPr>
        <w:t>.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4395"/>
        <w:gridCol w:w="3543"/>
      </w:tblGrid>
      <w:tr w:rsidR="00965055" w:rsidRPr="00245A3E" w:rsidTr="008D180B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3543" w:type="dxa"/>
            <w:vMerge w:val="restart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D180B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2630AD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3543" w:type="dxa"/>
            <w:vMerge/>
            <w:vAlign w:val="center"/>
          </w:tcPr>
          <w:p w:rsidR="00965055" w:rsidRPr="00245A3E" w:rsidRDefault="00965055" w:rsidP="002630AD"/>
        </w:tc>
      </w:tr>
      <w:tr w:rsidR="008D180B" w:rsidRPr="00245A3E" w:rsidTr="008D180B">
        <w:trPr>
          <w:trHeight w:val="397"/>
        </w:trPr>
        <w:tc>
          <w:tcPr>
            <w:tcW w:w="567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</w:rPr>
            </w:pPr>
            <w:r>
              <w:rPr>
                <w:sz w:val="28"/>
                <w:szCs w:val="28"/>
              </w:rPr>
              <w:t>«</w:t>
            </w:r>
            <w:r w:rsidR="00C91477">
              <w:rPr>
                <w:sz w:val="28"/>
                <w:szCs w:val="28"/>
              </w:rPr>
              <w:t>Об исполнении местного бюджета за 20</w:t>
            </w:r>
            <w:r w:rsidR="00A9775C">
              <w:rPr>
                <w:sz w:val="28"/>
                <w:szCs w:val="28"/>
              </w:rPr>
              <w:t>2</w:t>
            </w:r>
            <w:r w:rsidR="00AA4424">
              <w:rPr>
                <w:sz w:val="28"/>
                <w:szCs w:val="28"/>
              </w:rPr>
              <w:t>2</w:t>
            </w:r>
            <w:r w:rsidR="00C9147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  <w:p w:rsidR="008D180B" w:rsidRPr="00245A3E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1.1.</w:t>
            </w:r>
          </w:p>
        </w:tc>
        <w:tc>
          <w:tcPr>
            <w:tcW w:w="2976" w:type="dxa"/>
          </w:tcPr>
          <w:p w:rsidR="00125962" w:rsidRDefault="00D4192F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Предложения и замечания по вопросу публичных слушаний в оргкомитет не поступало</w:t>
            </w:r>
          </w:p>
          <w:p w:rsidR="008D180B" w:rsidRPr="00245A3E" w:rsidRDefault="008D180B" w:rsidP="00125962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4395" w:type="dxa"/>
          </w:tcPr>
          <w:p w:rsidR="008D180B" w:rsidRPr="00245A3E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D46A9A" w:rsidRPr="00245A3E" w:rsidRDefault="00D46A9A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965055" w:rsidRPr="00245A3E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  <w:r w:rsidRPr="00245A3E">
        <w:tab/>
      </w:r>
      <w:r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2842D3" w:rsidRDefault="002842D3" w:rsidP="002842D3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480D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О</w:t>
      </w:r>
      <w:r w:rsidR="00723967" w:rsidRPr="00AA4424">
        <w:rPr>
          <w:bCs/>
          <w:sz w:val="28"/>
          <w:szCs w:val="28"/>
        </w:rPr>
        <w:t>тчет об исполнении бюджета за 20</w:t>
      </w:r>
      <w:r w:rsidR="00AA4424" w:rsidRPr="00AA4424">
        <w:rPr>
          <w:bCs/>
          <w:sz w:val="28"/>
          <w:szCs w:val="28"/>
        </w:rPr>
        <w:t>22</w:t>
      </w:r>
      <w:r w:rsidR="00723967" w:rsidRPr="00AA4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 </w:t>
      </w:r>
      <w:r w:rsidR="00086111">
        <w:rPr>
          <w:bCs/>
          <w:sz w:val="28"/>
          <w:szCs w:val="28"/>
        </w:rPr>
        <w:t>после внесения исправлений, отраженных в Заключении</w:t>
      </w:r>
      <w:r w:rsidR="00723967" w:rsidRPr="00AA4424">
        <w:rPr>
          <w:bCs/>
          <w:sz w:val="28"/>
          <w:szCs w:val="28"/>
        </w:rPr>
        <w:t xml:space="preserve"> Контрольно-Счетной палаты </w:t>
      </w:r>
      <w:r w:rsidR="00644251" w:rsidRPr="00AA4424">
        <w:rPr>
          <w:bCs/>
          <w:sz w:val="28"/>
          <w:szCs w:val="28"/>
        </w:rPr>
        <w:t>от 18.04.2023</w:t>
      </w:r>
      <w:r w:rsidR="00644251">
        <w:rPr>
          <w:bCs/>
          <w:sz w:val="28"/>
          <w:szCs w:val="28"/>
        </w:rPr>
        <w:t xml:space="preserve">г. </w:t>
      </w:r>
      <w:r w:rsidR="00644251" w:rsidRPr="008A480D">
        <w:rPr>
          <w:bCs/>
          <w:sz w:val="28"/>
          <w:szCs w:val="28"/>
        </w:rPr>
        <w:t>№ 01-36</w:t>
      </w:r>
      <w:r w:rsidR="00644251">
        <w:rPr>
          <w:bCs/>
          <w:sz w:val="28"/>
          <w:szCs w:val="28"/>
        </w:rPr>
        <w:t xml:space="preserve"> </w:t>
      </w:r>
      <w:r w:rsidR="00086111">
        <w:rPr>
          <w:bCs/>
          <w:sz w:val="28"/>
          <w:szCs w:val="28"/>
        </w:rPr>
        <w:t>о результатах проведения внешней проверки годового отчета об исполнении бюджета Новодмитриевского сельского поселени</w:t>
      </w:r>
      <w:r w:rsidR="00644251">
        <w:rPr>
          <w:bCs/>
          <w:sz w:val="28"/>
          <w:szCs w:val="28"/>
        </w:rPr>
        <w:t>я Северского района за 2022 год</w:t>
      </w:r>
      <w:bookmarkStart w:id="0" w:name="_GoBack"/>
      <w:bookmarkEnd w:id="0"/>
      <w:r w:rsidR="00723967" w:rsidRPr="008A480D">
        <w:rPr>
          <w:bCs/>
          <w:sz w:val="28"/>
          <w:szCs w:val="28"/>
        </w:rPr>
        <w:t xml:space="preserve">. </w:t>
      </w:r>
    </w:p>
    <w:p w:rsidR="00131C48" w:rsidRDefault="002842D3" w:rsidP="002842D3">
      <w:pPr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31C48" w:rsidRPr="00977051">
        <w:rPr>
          <w:sz w:val="28"/>
          <w:szCs w:val="28"/>
        </w:rPr>
        <w:t>Направить заключение в Совет Новодмитриевского сельского поселения Северского района.</w:t>
      </w:r>
    </w:p>
    <w:p w:rsidR="002842D3" w:rsidRPr="002842D3" w:rsidRDefault="002842D3" w:rsidP="002842D3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714F">
        <w:rPr>
          <w:sz w:val="28"/>
          <w:szCs w:val="28"/>
        </w:rPr>
        <w:t xml:space="preserve">Опубликовать заключение о результатах публичных слушаниях в официальном печатном издании муниципального образования Северский район газете «Зори Предгорья». </w:t>
      </w:r>
    </w:p>
    <w:p w:rsidR="00965055" w:rsidRPr="00245A3E" w:rsidRDefault="00965055" w:rsidP="00965055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обсуждений от </w:t>
      </w:r>
      <w:r w:rsidR="00A9775C">
        <w:rPr>
          <w:sz w:val="28"/>
          <w:szCs w:val="28"/>
        </w:rPr>
        <w:t>1</w:t>
      </w:r>
      <w:r w:rsidR="00977051">
        <w:rPr>
          <w:sz w:val="28"/>
          <w:szCs w:val="28"/>
        </w:rPr>
        <w:t>6</w:t>
      </w:r>
      <w:r w:rsidR="00131C48">
        <w:rPr>
          <w:sz w:val="28"/>
          <w:szCs w:val="28"/>
        </w:rPr>
        <w:t>.0</w:t>
      </w:r>
      <w:r w:rsidR="00977051">
        <w:rPr>
          <w:sz w:val="28"/>
          <w:szCs w:val="28"/>
        </w:rPr>
        <w:t>5</w:t>
      </w:r>
      <w:r w:rsidR="00131C48">
        <w:rPr>
          <w:sz w:val="28"/>
          <w:szCs w:val="28"/>
        </w:rPr>
        <w:t>.202</w:t>
      </w:r>
      <w:r w:rsidR="00AA4424">
        <w:rPr>
          <w:sz w:val="28"/>
          <w:szCs w:val="28"/>
        </w:rPr>
        <w:t>3</w:t>
      </w:r>
      <w:r w:rsidR="00A9775C">
        <w:rPr>
          <w:sz w:val="28"/>
          <w:szCs w:val="28"/>
        </w:rPr>
        <w:t xml:space="preserve"> года</w:t>
      </w:r>
      <w:r w:rsidR="00AA4424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>№</w:t>
      </w:r>
      <w:r w:rsidR="00AA4424">
        <w:rPr>
          <w:sz w:val="28"/>
          <w:szCs w:val="28"/>
        </w:rPr>
        <w:t xml:space="preserve"> 1</w:t>
      </w:r>
      <w:r w:rsidRPr="00245A3E">
        <w:rPr>
          <w:sz w:val="28"/>
          <w:szCs w:val="28"/>
        </w:rPr>
        <w:t>.</w:t>
      </w:r>
    </w:p>
    <w:p w:rsidR="00965055" w:rsidRDefault="00965055" w:rsidP="00965055">
      <w:pPr>
        <w:jc w:val="both"/>
        <w:rPr>
          <w:sz w:val="28"/>
          <w:szCs w:val="28"/>
        </w:rPr>
      </w:pPr>
    </w:p>
    <w:p w:rsidR="00FA714F" w:rsidRPr="00245A3E" w:rsidRDefault="00FA714F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                 </w:t>
      </w:r>
      <w:r w:rsidR="008A480D">
        <w:rPr>
          <w:rFonts w:eastAsia="Arial" w:cs="Courier New"/>
          <w:kern w:val="1"/>
          <w:sz w:val="28"/>
        </w:rPr>
        <w:t>А.В. Васькун</w:t>
      </w:r>
      <w:r w:rsidRPr="00245A3E">
        <w:rPr>
          <w:rFonts w:eastAsia="Arial" w:cs="Courier New"/>
          <w:kern w:val="1"/>
          <w:sz w:val="28"/>
        </w:rPr>
        <w:t xml:space="preserve">   </w:t>
      </w:r>
    </w:p>
    <w:p w:rsidR="00131C48" w:rsidRDefault="00131C48" w:rsidP="00965055">
      <w:pPr>
        <w:autoSpaceDE w:val="0"/>
        <w:ind w:left="6379" w:hanging="6379"/>
        <w:jc w:val="both"/>
        <w:rPr>
          <w:rFonts w:eastAsia="Arial" w:cs="Courier New"/>
          <w:kern w:val="1"/>
        </w:rPr>
      </w:pPr>
    </w:p>
    <w:p w:rsidR="00723967" w:rsidRDefault="00965055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/>
          <w:kern w:val="1"/>
          <w:sz w:val="28"/>
          <w:szCs w:val="28"/>
        </w:rPr>
        <w:t xml:space="preserve">Члены уполномоченного </w:t>
      </w:r>
    </w:p>
    <w:p w:rsidR="00977051" w:rsidRDefault="00D46A9A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</w:t>
      </w:r>
      <w:r w:rsidR="008A480D">
        <w:rPr>
          <w:rFonts w:eastAsia="Arial" w:cs="Courier New"/>
          <w:kern w:val="1"/>
          <w:sz w:val="28"/>
        </w:rPr>
        <w:t xml:space="preserve">                               ___</w:t>
      </w:r>
      <w:r w:rsidRPr="00245A3E">
        <w:rPr>
          <w:rFonts w:eastAsia="Arial" w:cs="Courier New"/>
          <w:kern w:val="1"/>
          <w:sz w:val="28"/>
        </w:rPr>
        <w:t>_____</w:t>
      </w:r>
      <w:r w:rsidR="00D4192F">
        <w:rPr>
          <w:rFonts w:eastAsia="Arial" w:cs="Courier New"/>
          <w:kern w:val="1"/>
          <w:sz w:val="28"/>
        </w:rPr>
        <w:t xml:space="preserve">_____                        </w:t>
      </w:r>
      <w:r>
        <w:rPr>
          <w:rFonts w:eastAsia="Arial" w:cs="Courier New"/>
          <w:kern w:val="1"/>
          <w:sz w:val="28"/>
        </w:rPr>
        <w:t>И.В.</w:t>
      </w:r>
      <w:r w:rsidR="00A9775C">
        <w:rPr>
          <w:rFonts w:eastAsia="Arial" w:cs="Courier New"/>
          <w:kern w:val="1"/>
          <w:sz w:val="28"/>
        </w:rPr>
        <w:t xml:space="preserve"> </w:t>
      </w:r>
      <w:r w:rsidR="00977051">
        <w:rPr>
          <w:rFonts w:eastAsia="Arial" w:cs="Courier New"/>
          <w:kern w:val="1"/>
          <w:sz w:val="28"/>
        </w:rPr>
        <w:t>Хомякова</w:t>
      </w:r>
    </w:p>
    <w:p w:rsidR="008A480D" w:rsidRDefault="008A480D" w:rsidP="008A480D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Pr="00245A3E" w:rsidRDefault="00977051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</w:t>
      </w:r>
      <w:r w:rsidR="008A480D">
        <w:rPr>
          <w:rFonts w:eastAsia="Arial" w:cs="Courier New"/>
          <w:kern w:val="1"/>
          <w:sz w:val="28"/>
        </w:rPr>
        <w:t xml:space="preserve">                   ______</w:t>
      </w:r>
      <w:r w:rsidR="00D4192F">
        <w:rPr>
          <w:rFonts w:eastAsia="Arial" w:cs="Courier New"/>
          <w:kern w:val="1"/>
          <w:sz w:val="28"/>
        </w:rPr>
        <w:t xml:space="preserve">________                    </w:t>
      </w:r>
      <w:r>
        <w:rPr>
          <w:rFonts w:eastAsia="Arial" w:cs="Courier New"/>
          <w:kern w:val="1"/>
          <w:sz w:val="28"/>
        </w:rPr>
        <w:t xml:space="preserve"> М.Н. Колесникова</w:t>
      </w:r>
      <w:r w:rsidR="00965055" w:rsidRPr="00245A3E">
        <w:rPr>
          <w:rFonts w:eastAsia="Arial" w:cs="Courier New"/>
          <w:kern w:val="1"/>
          <w:sz w:val="28"/>
        </w:rPr>
        <w:t xml:space="preserve">                                                     </w:t>
      </w:r>
    </w:p>
    <w:sectPr w:rsidR="00965055" w:rsidRPr="00245A3E" w:rsidSect="00D4192F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3"/>
    <w:rsid w:val="00086111"/>
    <w:rsid w:val="0010274D"/>
    <w:rsid w:val="00125962"/>
    <w:rsid w:val="00131C48"/>
    <w:rsid w:val="001E41DE"/>
    <w:rsid w:val="002630AD"/>
    <w:rsid w:val="002842D3"/>
    <w:rsid w:val="002D6068"/>
    <w:rsid w:val="00406568"/>
    <w:rsid w:val="00407F6F"/>
    <w:rsid w:val="00461EF2"/>
    <w:rsid w:val="00591084"/>
    <w:rsid w:val="00613BDE"/>
    <w:rsid w:val="00644251"/>
    <w:rsid w:val="006660AB"/>
    <w:rsid w:val="006D473C"/>
    <w:rsid w:val="00723967"/>
    <w:rsid w:val="007379C0"/>
    <w:rsid w:val="00764512"/>
    <w:rsid w:val="007D01EB"/>
    <w:rsid w:val="0080222C"/>
    <w:rsid w:val="008A480D"/>
    <w:rsid w:val="008D180B"/>
    <w:rsid w:val="00901AC1"/>
    <w:rsid w:val="00903196"/>
    <w:rsid w:val="00965055"/>
    <w:rsid w:val="00977051"/>
    <w:rsid w:val="00A14C0F"/>
    <w:rsid w:val="00A26AF4"/>
    <w:rsid w:val="00A9775C"/>
    <w:rsid w:val="00AA4424"/>
    <w:rsid w:val="00AD2146"/>
    <w:rsid w:val="00B95744"/>
    <w:rsid w:val="00C91477"/>
    <w:rsid w:val="00D4192F"/>
    <w:rsid w:val="00D46A9A"/>
    <w:rsid w:val="00D65A69"/>
    <w:rsid w:val="00E52B13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F1360-A588-4C9D-891B-948EB74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16</cp:revision>
  <cp:lastPrinted>2020-07-13T13:56:00Z</cp:lastPrinted>
  <dcterms:created xsi:type="dcterms:W3CDTF">2020-07-12T14:55:00Z</dcterms:created>
  <dcterms:modified xsi:type="dcterms:W3CDTF">2023-05-17T12:31:00Z</dcterms:modified>
</cp:coreProperties>
</file>